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Правовая позиция Верховного Суда РФ, касающаяся вопросов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следующая.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w:t>
      </w:r>
      <w:bookmarkStart w:id="0" w:name="_GoBack"/>
      <w:bookmarkEnd w:id="0"/>
      <w:r w:rsidRPr="001E7FBC">
        <w:rPr>
          <w:rFonts w:ascii="Times New Roman" w:hAnsi="Times New Roman" w:cs="Times New Roman"/>
          <w:sz w:val="24"/>
          <w:szCs w:val="24"/>
        </w:rPr>
        <w:t>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 (Постановление Пленума Верховного Суда РФ от 27.06.2017 № 22).</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или членов его семьи, наличие в составе семьи инвалидов, несовершеннолетних детей и др.) в предоставлении мер социальной поддержки не может быть отказано.</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Таким образом, высшей судебной инстанцией указано, что при наличии уважительной причины возникновения задолженности по оплате жилого помещения и коммунальных услуг граждане не могут быть лишены мер социальной поддержки, к которым относятся предоставление субсидии на оплату жилого помещения и коммунальных услуг, компенсация расходов на оплату жилого помещения и коммунальных услуг (статьи 159, 160 ЖК РФ), иные формы социальной поддержки (освобождение от оплаты за жилое помещение и/или коммунальных услуг).</w:t>
      </w:r>
    </w:p>
    <w:p w:rsid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В каждом конкретном случае требуется возникновение обстоятельств, послуживших причиной образования задолженности по оплате жилого помещения и коммунальных услуг.</w:t>
      </w:r>
    </w:p>
    <w:p w:rsidR="001E7FBC" w:rsidRDefault="001E7FBC">
      <w:pPr>
        <w:rPr>
          <w:rFonts w:ascii="Times New Roman" w:hAnsi="Times New Roman" w:cs="Times New Roman"/>
          <w:sz w:val="24"/>
          <w:szCs w:val="24"/>
        </w:rPr>
      </w:pPr>
      <w:r>
        <w:rPr>
          <w:rFonts w:ascii="Times New Roman" w:hAnsi="Times New Roman" w:cs="Times New Roman"/>
          <w:sz w:val="24"/>
          <w:szCs w:val="24"/>
        </w:rPr>
        <w:br w:type="page"/>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lastRenderedPageBreak/>
        <w:t>Обязанность по внесению платы за жилое помещение и коммунальные услуги возникает в соответствии с п.п. 1-6 ч. 2 ст. 153 ЖК РФ:</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 у нанимателя жилого помещения по договору социального найма с момента заключения такого договора;</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 у члена жилищного кооператива с момента предоставления жилого помещения жилищным кооперативом;</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 у собственника жилого помещения с момента возникновения права собственности на жилое помещение;</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 у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В соответствии с Жилищным кодексом РФ и Правилами содержания общего имущества в многоквартирном доме, утвержденными постановлением Правительства РФ от 13.08.2006 №491, размер платы за содержание и ремонт жилого помещения в многоквартирном доме устанавливается собственниками помещений данного дома, в зависимости от способа управления:</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1. Управляющей компанией - размер платы определяется собственниками помещений в многоквартирном доме с учетом предложений управляющей организации на общем собрании, которое проводится в соответствии со ст. 45-48 ЖК РФ и устанавливается на срок не менее чем один год;</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2. ТСЖ (ЖСК или иным специализированным потребительским кооперативом) - размер платы определяется органами управления ТСЖ (ЖСК, ЖК) в соответствии с уставом. Высшим органом управления, в компетенцию которого входит, в том числе, установление размера обязательных платежей и взносов членов товарищества,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является общее собрание членов товарищества собственников жилья;</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3. При непосредственном управлении размер платы определяется собственниками помещений на общем собрании, которое проводится в соответствии со ст.ст. 45-48 ЖК РФ.</w:t>
      </w:r>
    </w:p>
    <w:p w:rsid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Размер платы за коммунальные услуги определяется исходя из показаний приборов учета, а при их отсутствии -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1E7FBC" w:rsidRDefault="001E7FBC">
      <w:pPr>
        <w:rPr>
          <w:rFonts w:ascii="Times New Roman" w:hAnsi="Times New Roman" w:cs="Times New Roman"/>
          <w:sz w:val="24"/>
          <w:szCs w:val="24"/>
        </w:rPr>
      </w:pPr>
      <w:r>
        <w:rPr>
          <w:rFonts w:ascii="Times New Roman" w:hAnsi="Times New Roman" w:cs="Times New Roman"/>
          <w:sz w:val="24"/>
          <w:szCs w:val="24"/>
        </w:rPr>
        <w:br w:type="page"/>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lastRenderedPageBreak/>
        <w:t>В соответствии с ч.10 статьи 161 Жилищного кодекса Российской Федерации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Предоставление и раскрытие управляющими компаниями информации потребителям регламентируется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№731.</w:t>
      </w:r>
    </w:p>
    <w:p w:rsidR="001E7FBC" w:rsidRP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Информация раскрывается путем: опубликования в сети Интернет, опубликования в официальных печатных изданиях, размещения на информационных стендах (стойках) в помещении управляющей организации, предоставления информации на основании запросов, поданных в письменном или электронном виде.</w:t>
      </w:r>
    </w:p>
    <w:p w:rsidR="001E7FBC" w:rsidRDefault="001E7FBC" w:rsidP="001E7FBC">
      <w:pPr>
        <w:rPr>
          <w:rFonts w:ascii="Times New Roman" w:hAnsi="Times New Roman" w:cs="Times New Roman"/>
          <w:sz w:val="24"/>
          <w:szCs w:val="24"/>
        </w:rPr>
      </w:pPr>
      <w:r w:rsidRPr="001E7FBC">
        <w:rPr>
          <w:rFonts w:ascii="Times New Roman" w:hAnsi="Times New Roman" w:cs="Times New Roman"/>
          <w:sz w:val="24"/>
          <w:szCs w:val="24"/>
        </w:rPr>
        <w:t>При несоблюдении Стандартов раскрытия информации, действия управляющей организации могут быть обжалованы в государственную жилищную инспекцию, контроль которой осуществляется в отношении: факта раскрытия информации, источника опубликования информации, сроков и периодичности раскрытия информации, полноты раскрытия информации, достоверности раскрытой информации, порядка раскрытия информации по письменным запросам и запросам в электронном виде, в том числе регистрации письменных запросов, своевременности и полноты рассмотрения письменных вопросов и запросов в электронном виде, а также уведомления о результатах их рассмотрения.</w:t>
      </w:r>
    </w:p>
    <w:p w:rsidR="001E7FBC" w:rsidRDefault="001E7FBC">
      <w:pPr>
        <w:rPr>
          <w:rFonts w:ascii="Times New Roman" w:hAnsi="Times New Roman" w:cs="Times New Roman"/>
          <w:sz w:val="24"/>
          <w:szCs w:val="24"/>
        </w:rPr>
      </w:pPr>
      <w:r>
        <w:rPr>
          <w:rFonts w:ascii="Times New Roman" w:hAnsi="Times New Roman" w:cs="Times New Roman"/>
          <w:sz w:val="24"/>
          <w:szCs w:val="24"/>
        </w:rPr>
        <w:br w:type="page"/>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lastRenderedPageBreak/>
        <w:t>На основании ст. 15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К примеру,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В Уголовном кодексе РФ, в частности, указаны следующие составы преступлений экстремистской направленности: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публичные призывы (т.е. обращения к другим лицам в любой форме) к осуществлению экстремистской деятельности (ст. 280 УК РФ, п. 4 Постановления Пленума ВС РФ о преступлениях экстремистской направленности);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публичные призывы к осуществлению действий, направленных на нарушение территориальной целостности Российской Федерации (ст. 280.1 УК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совершенные лицом после его привлечения к административной ответственности за аналогичное деяние в течение одного года (ч. 1 ст. 282 УК РФ, п. 7 Постановления Пленума ВС РФ о преступлениях экстремистской направленности);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Как указано в </w:t>
      </w:r>
      <w:proofErr w:type="spellStart"/>
      <w:r w:rsidRPr="00D4162E">
        <w:rPr>
          <w:rFonts w:ascii="Times New Roman" w:hAnsi="Times New Roman" w:cs="Times New Roman"/>
          <w:sz w:val="24"/>
          <w:szCs w:val="24"/>
        </w:rPr>
        <w:t>абз</w:t>
      </w:r>
      <w:proofErr w:type="spellEnd"/>
      <w:r w:rsidRPr="00D4162E">
        <w:rPr>
          <w:rFonts w:ascii="Times New Roman" w:hAnsi="Times New Roman" w:cs="Times New Roman"/>
          <w:sz w:val="24"/>
          <w:szCs w:val="24"/>
        </w:rPr>
        <w:t xml:space="preserve">. 2 п. 2.1 Постановления Пленума ВС РФ о преступлениях экстремистской направленности с учетом содержания диспозиции ст. 282 УК РФ к данным, указывающим на признаки соответствующих преступлений, относится не только сам факт размещения в сети Интернет или иной информационно-телекоммуникационной сети изображения, аудио- или видеофайла, содержащего признаки возбуждения вражды и ненависти, унижения достоинства человека либо группы лиц по признакам, </w:t>
      </w:r>
      <w:r w:rsidRPr="00D4162E">
        <w:rPr>
          <w:rFonts w:ascii="Times New Roman" w:hAnsi="Times New Roman" w:cs="Times New Roman"/>
          <w:sz w:val="24"/>
          <w:szCs w:val="24"/>
        </w:rPr>
        <w:lastRenderedPageBreak/>
        <w:t>содержащимся в данной статье, но и иные сведения, указывающие на общественную опасность деяния, мотив его совершения.</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Согласно </w:t>
      </w:r>
      <w:proofErr w:type="spellStart"/>
      <w:r w:rsidRPr="00D4162E">
        <w:rPr>
          <w:rFonts w:ascii="Times New Roman" w:hAnsi="Times New Roman" w:cs="Times New Roman"/>
          <w:sz w:val="24"/>
          <w:szCs w:val="24"/>
        </w:rPr>
        <w:t>абз</w:t>
      </w:r>
      <w:proofErr w:type="spellEnd"/>
      <w:r w:rsidRPr="00D4162E">
        <w:rPr>
          <w:rFonts w:ascii="Times New Roman" w:hAnsi="Times New Roman" w:cs="Times New Roman"/>
          <w:sz w:val="24"/>
          <w:szCs w:val="24"/>
        </w:rPr>
        <w:t>. 2 п. 8 Постановления Пленума ВС РФ о преступлениях экстремистской направленности 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ст. 282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цель возбудить ненависть или вражду либо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w:t>
      </w:r>
      <w:proofErr w:type="gramStart"/>
      <w:r w:rsidRPr="00D4162E">
        <w:rPr>
          <w:rFonts w:ascii="Times New Roman" w:hAnsi="Times New Roman" w:cs="Times New Roman"/>
          <w:sz w:val="24"/>
          <w:szCs w:val="24"/>
        </w:rPr>
        <w:t>иных представителей частей</w:t>
      </w:r>
      <w:proofErr w:type="gramEnd"/>
      <w:r w:rsidRPr="00D4162E">
        <w:rPr>
          <w:rFonts w:ascii="Times New Roman" w:hAnsi="Times New Roman" w:cs="Times New Roman"/>
          <w:sz w:val="24"/>
          <w:szCs w:val="24"/>
        </w:rPr>
        <w:t xml:space="preserve">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(ст. 282.1 УК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(ст. 282.2 УК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финансирование экстремистской деятельности (ст. 282.3 УК РФ).</w:t>
      </w:r>
    </w:p>
    <w:p w:rsid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w:t>
      </w:r>
      <w:proofErr w:type="gramStart"/>
      <w:r w:rsidRPr="00D4162E">
        <w:rPr>
          <w:rFonts w:ascii="Times New Roman" w:hAnsi="Times New Roman" w:cs="Times New Roman"/>
          <w:sz w:val="24"/>
          <w:szCs w:val="24"/>
        </w:rPr>
        <w:t>религиозной ненависти</w:t>
      </w:r>
      <w:proofErr w:type="gramEnd"/>
      <w:r w:rsidRPr="00D4162E">
        <w:rPr>
          <w:rFonts w:ascii="Times New Roman" w:hAnsi="Times New Roman" w:cs="Times New Roman"/>
          <w:sz w:val="24"/>
          <w:szCs w:val="24"/>
        </w:rPr>
        <w:t xml:space="preserve"> или вражды либо по мотивам ненависти или вражды в отношении какой-либо социальной группы признается обстоятельством, отягчающим наказание.</w:t>
      </w:r>
    </w:p>
    <w:p w:rsidR="00D4162E" w:rsidRDefault="00D4162E">
      <w:pPr>
        <w:rPr>
          <w:rFonts w:ascii="Times New Roman" w:hAnsi="Times New Roman" w:cs="Times New Roman"/>
          <w:sz w:val="24"/>
          <w:szCs w:val="24"/>
        </w:rPr>
      </w:pPr>
      <w:r>
        <w:rPr>
          <w:rFonts w:ascii="Times New Roman" w:hAnsi="Times New Roman" w:cs="Times New Roman"/>
          <w:sz w:val="24"/>
          <w:szCs w:val="24"/>
        </w:rPr>
        <w:br w:type="page"/>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lastRenderedPageBreak/>
        <w:t>На основании ст. 15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К примеру,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В Уголовном кодексе РФ, в частности, указаны следующие составы преступлений экстремистской направленности: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публичные призывы (т.е. обращения к другим лицам в любой форме) к осуществлению экстремистской деятельности (ст. 280 УК РФ, п. 4 Постановления Пленума ВС РФ о преступлениях экстремистской направленности);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публичные призывы к осуществлению действий, направленных на нарушение территориальной целостности Российской Федерации (ст. 280.1 УК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совершенные лицом после его привлечения к административной ответственности за аналогичное деяние в течение одного года (ч. 1 ст. 282 УК РФ, п. 7 Постановления Пленума ВС РФ о преступлениях экстремистской направленности);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Как указано в </w:t>
      </w:r>
      <w:proofErr w:type="spellStart"/>
      <w:r w:rsidRPr="00D4162E">
        <w:rPr>
          <w:rFonts w:ascii="Times New Roman" w:hAnsi="Times New Roman" w:cs="Times New Roman"/>
          <w:sz w:val="24"/>
          <w:szCs w:val="24"/>
        </w:rPr>
        <w:t>абз</w:t>
      </w:r>
      <w:proofErr w:type="spellEnd"/>
      <w:r w:rsidRPr="00D4162E">
        <w:rPr>
          <w:rFonts w:ascii="Times New Roman" w:hAnsi="Times New Roman" w:cs="Times New Roman"/>
          <w:sz w:val="24"/>
          <w:szCs w:val="24"/>
        </w:rPr>
        <w:t xml:space="preserve">. 2 п. 2.1 Постановления Пленума ВС РФ о преступлениях экстремистской направленности с учетом содержания диспозиции ст. 282 УК РФ к данным, указывающим на признаки соответствующих преступлений, относится не только сам факт размещения в сети Интернет или иной информационно-телекоммуникационной сети изображения, аудио- или видеофайла, содержащего признаки возбуждения вражды и ненависти, унижения достоинства человека либо группы лиц по признакам, </w:t>
      </w:r>
      <w:r w:rsidRPr="00D4162E">
        <w:rPr>
          <w:rFonts w:ascii="Times New Roman" w:hAnsi="Times New Roman" w:cs="Times New Roman"/>
          <w:sz w:val="24"/>
          <w:szCs w:val="24"/>
        </w:rPr>
        <w:lastRenderedPageBreak/>
        <w:t>содержащимся в данной статье, но и иные сведения, указывающие на общественную опасность деяния, мотив его совершения.</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Согласно </w:t>
      </w:r>
      <w:proofErr w:type="spellStart"/>
      <w:r w:rsidRPr="00D4162E">
        <w:rPr>
          <w:rFonts w:ascii="Times New Roman" w:hAnsi="Times New Roman" w:cs="Times New Roman"/>
          <w:sz w:val="24"/>
          <w:szCs w:val="24"/>
        </w:rPr>
        <w:t>абз</w:t>
      </w:r>
      <w:proofErr w:type="spellEnd"/>
      <w:r w:rsidRPr="00D4162E">
        <w:rPr>
          <w:rFonts w:ascii="Times New Roman" w:hAnsi="Times New Roman" w:cs="Times New Roman"/>
          <w:sz w:val="24"/>
          <w:szCs w:val="24"/>
        </w:rPr>
        <w:t>. 2 п. 8 Постановления Пленума ВС РФ о преступлениях экстремистской направленности 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ст. 282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цель возбудить ненависть или вражду либо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w:t>
      </w:r>
      <w:proofErr w:type="gramStart"/>
      <w:r w:rsidRPr="00D4162E">
        <w:rPr>
          <w:rFonts w:ascii="Times New Roman" w:hAnsi="Times New Roman" w:cs="Times New Roman"/>
          <w:sz w:val="24"/>
          <w:szCs w:val="24"/>
        </w:rPr>
        <w:t>иных представителей частей</w:t>
      </w:r>
      <w:proofErr w:type="gramEnd"/>
      <w:r w:rsidRPr="00D4162E">
        <w:rPr>
          <w:rFonts w:ascii="Times New Roman" w:hAnsi="Times New Roman" w:cs="Times New Roman"/>
          <w:sz w:val="24"/>
          <w:szCs w:val="24"/>
        </w:rPr>
        <w:t xml:space="preserve">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(ст. 282.1 УК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(ст. 282.2 УК РФ);</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финансирование экстремистской деятельности (ст. 282.3 УК РФ).</w:t>
      </w:r>
    </w:p>
    <w:p w:rsid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w:t>
      </w:r>
      <w:proofErr w:type="gramStart"/>
      <w:r w:rsidRPr="00D4162E">
        <w:rPr>
          <w:rFonts w:ascii="Times New Roman" w:hAnsi="Times New Roman" w:cs="Times New Roman"/>
          <w:sz w:val="24"/>
          <w:szCs w:val="24"/>
        </w:rPr>
        <w:t>религиозной ненависти</w:t>
      </w:r>
      <w:proofErr w:type="gramEnd"/>
      <w:r w:rsidRPr="00D4162E">
        <w:rPr>
          <w:rFonts w:ascii="Times New Roman" w:hAnsi="Times New Roman" w:cs="Times New Roman"/>
          <w:sz w:val="24"/>
          <w:szCs w:val="24"/>
        </w:rPr>
        <w:t xml:space="preserve"> или вражды либо по мотивам ненависти или вражды в отношении какой-либо социальной группы признается обстоятельством, отягчающим наказание.</w:t>
      </w:r>
    </w:p>
    <w:p w:rsidR="00D4162E" w:rsidRDefault="00D4162E">
      <w:pPr>
        <w:rPr>
          <w:rFonts w:ascii="Times New Roman" w:hAnsi="Times New Roman" w:cs="Times New Roman"/>
          <w:sz w:val="24"/>
          <w:szCs w:val="24"/>
        </w:rPr>
      </w:pPr>
      <w:r>
        <w:rPr>
          <w:rFonts w:ascii="Times New Roman" w:hAnsi="Times New Roman" w:cs="Times New Roman"/>
          <w:sz w:val="24"/>
          <w:szCs w:val="24"/>
        </w:rPr>
        <w:br w:type="page"/>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lastRenderedPageBreak/>
        <w:t>Нормативному регулированию борьбы с таким явлением, как экстремизм, посвящен, в частности, Федеральный закон от 25.07.2002 N 114-ФЗ "О противодействии экстремистской деятельности" (далее - Закон о противодействии экстремизму).</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Указанный Закон в ст. 1 содержит обширный перечень признаков, входящих в понятие экстремизма. В частности, к экстремизму (экстремистской деятельности) относятся:</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публичное оправдание терроризма и иная террористическая деятельность;</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возбуждение социальной, расовой, национальной или религиозной розни;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D4162E" w:rsidRPr="00D4162E"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1F1A3A" w:rsidRDefault="00D4162E" w:rsidP="00D4162E">
      <w:pPr>
        <w:rPr>
          <w:rFonts w:ascii="Times New Roman" w:hAnsi="Times New Roman" w:cs="Times New Roman"/>
          <w:sz w:val="24"/>
          <w:szCs w:val="24"/>
        </w:rPr>
      </w:pPr>
      <w:r w:rsidRPr="00D4162E">
        <w:rPr>
          <w:rFonts w:ascii="Times New Roman" w:hAnsi="Times New Roman" w:cs="Times New Roman"/>
          <w:sz w:val="24"/>
          <w:szCs w:val="24"/>
        </w:rPr>
        <w:t xml:space="preserve">Уголовный кодекс РФ (далее - УК РФ) в примечании 2 ст. 282.1 дает более лаконичное определение данного понятия для целей привлечения к уголовной ответственности за соответствующие преступления. В частности, под преступлениями экстремистской направленности в УК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(например, ст. ст. 280, 280.1, 282, 282.1, 282.2, 282.3 УК РФ, п. "л" ч. 2 ст. 105, п. "е" ч. 2 ст. 111, п. "б" ч. 1 ст. 213 УК РФ), а также иные преступления, совершенные по указанным мотивам, которые в соответствии с п. "е" ч. 1 ст. 63 УК РФ признаются обстоятельством, отягчающим наказание (см. также п. 2 Постановления Пленума Верховного Суда РФ от 28.06.2011 N 11 "О судебной практике по уголовным делам о преступлениях </w:t>
      </w:r>
      <w:r w:rsidRPr="00D4162E">
        <w:rPr>
          <w:rFonts w:ascii="Times New Roman" w:hAnsi="Times New Roman" w:cs="Times New Roman"/>
          <w:sz w:val="24"/>
          <w:szCs w:val="24"/>
        </w:rPr>
        <w:lastRenderedPageBreak/>
        <w:t>экстремистской направленности" (далее - Постановление Пленума ВС РФ о преступлениях экстремистской направленности)).</w:t>
      </w:r>
    </w:p>
    <w:p w:rsidR="001F1A3A" w:rsidRDefault="001F1A3A">
      <w:pPr>
        <w:rPr>
          <w:rFonts w:ascii="Times New Roman" w:hAnsi="Times New Roman" w:cs="Times New Roman"/>
          <w:sz w:val="24"/>
          <w:szCs w:val="24"/>
        </w:rPr>
      </w:pPr>
      <w:r>
        <w:rPr>
          <w:rFonts w:ascii="Times New Roman" w:hAnsi="Times New Roman" w:cs="Times New Roman"/>
          <w:sz w:val="24"/>
          <w:szCs w:val="24"/>
        </w:rPr>
        <w:br w:type="page"/>
      </w:r>
    </w:p>
    <w:p w:rsidR="00BE7FFA" w:rsidRDefault="001F1A3A" w:rsidP="001F1A3A">
      <w:pPr>
        <w:rPr>
          <w:rFonts w:ascii="Times New Roman" w:hAnsi="Times New Roman" w:cs="Times New Roman"/>
          <w:sz w:val="24"/>
          <w:szCs w:val="24"/>
        </w:rPr>
      </w:pPr>
      <w:r w:rsidRPr="001F1A3A">
        <w:rPr>
          <w:rFonts w:ascii="Times New Roman" w:hAnsi="Times New Roman" w:cs="Times New Roman"/>
          <w:sz w:val="24"/>
          <w:szCs w:val="24"/>
        </w:rPr>
        <w:lastRenderedPageBreak/>
        <w:t xml:space="preserve">Совершение действий экстремистского характера в ходе проведения массовых акций несет повышенную опасность как в связи с возможным большим количеством вовлеченных лиц, так и в связи с возможными массовыми жертвами. </w:t>
      </w:r>
    </w:p>
    <w:p w:rsidR="009A229B" w:rsidRDefault="001F1A3A" w:rsidP="001F1A3A">
      <w:pPr>
        <w:rPr>
          <w:rFonts w:ascii="Times New Roman" w:hAnsi="Times New Roman" w:cs="Times New Roman"/>
          <w:sz w:val="24"/>
          <w:szCs w:val="24"/>
        </w:rPr>
      </w:pPr>
      <w:r w:rsidRPr="001F1A3A">
        <w:rPr>
          <w:rFonts w:ascii="Times New Roman" w:hAnsi="Times New Roman" w:cs="Times New Roman"/>
          <w:sz w:val="24"/>
          <w:szCs w:val="24"/>
        </w:rPr>
        <w:t>Порядок организации массовых акций регламентирован Федеральным законом от 19.06.2004 N 54-ФЗ "О собраниях, митингах, демонстрация</w:t>
      </w:r>
      <w:r w:rsidR="00BE7FFA">
        <w:rPr>
          <w:rFonts w:ascii="Times New Roman" w:hAnsi="Times New Roman" w:cs="Times New Roman"/>
          <w:sz w:val="24"/>
          <w:szCs w:val="24"/>
        </w:rPr>
        <w:t>х, шествиях и пикетированиях".</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Основные виды массовых акций определяются в Законе следующим образом:</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шествие - массовое прохождение граждан по заранее определенному маршруту в целях привлечения внимания к каким-либо проблемам;</w:t>
      </w:r>
    </w:p>
    <w:p w:rsid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Организаторами массовых акций могут быть: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В отношении организаторов публичных мероприятий (массовых акций) действует особое ограничение. Не могут быть организаторами лица, имеющие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ст. 5.38, 19.3, 20.1 - 20.3, 20.18, 20.29 КоАП РФ, в течение срока, когда лицо считается подвергнутым административному наказанию.</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xml:space="preserve">Статус организатора публичных мероприятий, его права и обязанности четко определены законом. Так, организатор публичного мероприятия вправе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РФ, организовывать сбор добровольных пожертвований, подписей под резолюциями, требованиями и другими </w:t>
      </w:r>
      <w:r w:rsidRPr="00BE7FFA">
        <w:rPr>
          <w:rFonts w:ascii="Times New Roman" w:hAnsi="Times New Roman" w:cs="Times New Roman"/>
          <w:sz w:val="24"/>
          <w:szCs w:val="24"/>
        </w:rPr>
        <w:lastRenderedPageBreak/>
        <w:t>обращениями граждан,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 и др. (см. ст. 5 Федерального закона от 19 июня 2004 г. N 54-ФЗ). Соответственно, вышеуказанные лица, причастные к экстремизму, не обладают такими правами.</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Для соблюдения порядка и безопасности проведения массового мероприятия его организатор обязан:</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В законе закреплен уведомительный порядок проведения массовых акций. Уведомление подается в срок не ранее 15 и не позднее 10 дней до дня проведения публичного мероприятия в орган государственной власти или местного самоуправления.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Еще при согласовании места, времени, количества участников массовой акции ее организаторы под расписку предупреждаются органами внутренних дел об указанной ответственности.</w:t>
      </w:r>
    </w:p>
    <w:p w:rsidR="00BE7FFA" w:rsidRDefault="00BE7FFA">
      <w:pPr>
        <w:rPr>
          <w:rFonts w:ascii="Times New Roman" w:hAnsi="Times New Roman" w:cs="Times New Roman"/>
          <w:sz w:val="24"/>
          <w:szCs w:val="24"/>
        </w:rPr>
      </w:pPr>
      <w:r>
        <w:rPr>
          <w:rFonts w:ascii="Times New Roman" w:hAnsi="Times New Roman" w:cs="Times New Roman"/>
          <w:sz w:val="24"/>
          <w:szCs w:val="24"/>
        </w:rPr>
        <w:br w:type="page"/>
      </w:r>
    </w:p>
    <w:p w:rsidR="00BE7FFA" w:rsidRPr="00BE7FFA" w:rsidRDefault="00BE7FFA" w:rsidP="00BE7FFA">
      <w:pPr>
        <w:rPr>
          <w:rFonts w:ascii="Times New Roman" w:hAnsi="Times New Roman" w:cs="Times New Roman"/>
          <w:sz w:val="24"/>
          <w:szCs w:val="24"/>
        </w:rPr>
      </w:pPr>
      <w:r>
        <w:rPr>
          <w:rFonts w:ascii="Times New Roman" w:hAnsi="Times New Roman" w:cs="Times New Roman"/>
          <w:sz w:val="24"/>
          <w:szCs w:val="24"/>
        </w:rPr>
        <w:lastRenderedPageBreak/>
        <w:t>В</w:t>
      </w:r>
      <w:r w:rsidRPr="00BE7FFA">
        <w:rPr>
          <w:rFonts w:ascii="Times New Roman" w:hAnsi="Times New Roman" w:cs="Times New Roman"/>
          <w:sz w:val="24"/>
          <w:szCs w:val="24"/>
        </w:rPr>
        <w:t xml:space="preserve"> обеспечение безопасности проведения массовых акций </w:t>
      </w:r>
      <w:r>
        <w:rPr>
          <w:rFonts w:ascii="Times New Roman" w:hAnsi="Times New Roman" w:cs="Times New Roman"/>
          <w:sz w:val="24"/>
          <w:szCs w:val="24"/>
        </w:rPr>
        <w:t xml:space="preserve">существует </w:t>
      </w:r>
      <w:r w:rsidRPr="00BE7FFA">
        <w:rPr>
          <w:rFonts w:ascii="Times New Roman" w:hAnsi="Times New Roman" w:cs="Times New Roman"/>
          <w:sz w:val="24"/>
          <w:szCs w:val="24"/>
        </w:rPr>
        <w:t>запрет на наличие оружия у участников массовых акций.</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Федеральный закон от 13 декабря 1996 г. N 150-ФЗ "Об оружии" определяет оружие как устройства и предметы, конструктивно предназначенные для поражения живой или иной цели, подачи сигналов. 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Классификацию оружия можно производить по различным основаниям:</w:t>
      </w:r>
    </w:p>
    <w:p w:rsid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По характеру действия оружие подразделяется на огнестрельное; холодное; метательное, пневматическое, газовое и сигнальное и другие виды оружия (как правило, последние виды оружия объединяются в единую категорию "иное оружие").</w:t>
      </w:r>
    </w:p>
    <w:p w:rsidR="00BE7FFA" w:rsidRPr="00BE7FFA" w:rsidRDefault="00BE7FFA" w:rsidP="00BE7FFA">
      <w:pPr>
        <w:rPr>
          <w:rFonts w:ascii="Times New Roman" w:hAnsi="Times New Roman" w:cs="Times New Roman"/>
          <w:sz w:val="24"/>
          <w:szCs w:val="24"/>
        </w:rPr>
      </w:pPr>
      <w:r>
        <w:rPr>
          <w:rFonts w:ascii="Times New Roman" w:hAnsi="Times New Roman" w:cs="Times New Roman"/>
          <w:sz w:val="24"/>
          <w:szCs w:val="24"/>
        </w:rPr>
        <w:t>Т</w:t>
      </w:r>
      <w:r w:rsidRPr="00BE7FFA">
        <w:rPr>
          <w:rFonts w:ascii="Times New Roman" w:hAnsi="Times New Roman" w:cs="Times New Roman"/>
          <w:sz w:val="24"/>
          <w:szCs w:val="24"/>
        </w:rPr>
        <w:t>акже устанавливает</w:t>
      </w:r>
      <w:r>
        <w:rPr>
          <w:rFonts w:ascii="Times New Roman" w:hAnsi="Times New Roman" w:cs="Times New Roman"/>
          <w:sz w:val="24"/>
          <w:szCs w:val="24"/>
        </w:rPr>
        <w:t>ся</w:t>
      </w:r>
      <w:r w:rsidRPr="00BE7FFA">
        <w:rPr>
          <w:rFonts w:ascii="Times New Roman" w:hAnsi="Times New Roman" w:cs="Times New Roman"/>
          <w:sz w:val="24"/>
          <w:szCs w:val="24"/>
        </w:rPr>
        <w:t xml:space="preserve"> запрет на наличие специально приспособленных или изготовленных орудий, целевое предназначение которых - причинение вреда здоровью или материального ущерба. При этом специально изготовленные предметы имеют изначальное целевое предназначение, связанное с причинением вреда, - это изготовление самодельных </w:t>
      </w:r>
      <w:proofErr w:type="spellStart"/>
      <w:r w:rsidRPr="00BE7FFA">
        <w:rPr>
          <w:rFonts w:ascii="Times New Roman" w:hAnsi="Times New Roman" w:cs="Times New Roman"/>
          <w:sz w:val="24"/>
          <w:szCs w:val="24"/>
        </w:rPr>
        <w:t>сюрикенов</w:t>
      </w:r>
      <w:proofErr w:type="spellEnd"/>
      <w:r w:rsidRPr="00BE7FFA">
        <w:rPr>
          <w:rFonts w:ascii="Times New Roman" w:hAnsi="Times New Roman" w:cs="Times New Roman"/>
          <w:sz w:val="24"/>
          <w:szCs w:val="24"/>
        </w:rPr>
        <w:t xml:space="preserve">, кастетов, </w:t>
      </w:r>
      <w:proofErr w:type="spellStart"/>
      <w:r w:rsidRPr="00BE7FFA">
        <w:rPr>
          <w:rFonts w:ascii="Times New Roman" w:hAnsi="Times New Roman" w:cs="Times New Roman"/>
          <w:sz w:val="24"/>
          <w:szCs w:val="24"/>
        </w:rPr>
        <w:t>тонфы</w:t>
      </w:r>
      <w:proofErr w:type="spellEnd"/>
      <w:r w:rsidRPr="00BE7FFA">
        <w:rPr>
          <w:rFonts w:ascii="Times New Roman" w:hAnsi="Times New Roman" w:cs="Times New Roman"/>
          <w:sz w:val="24"/>
          <w:szCs w:val="24"/>
        </w:rPr>
        <w:t xml:space="preserve"> и т.д. Приспособленные предметы подобного предназначения при первоначальном их состоянии не имеют, а являются обычными бытовыми орудиями или посторонними предметами. При приспособлении предметов ставится удлиненная ручка на крупный молоток, затачивается жало отвертки, обматывается изоляционной лентой для удобства удержания конец арматурного прута и т.д.</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xml:space="preserve"> Единственным исключением из запрета на наличие оружия в ходе массовых акций является ношение холодного оружия как принадлежности национального костюма в отдельных местностях Российской Федерации. Закон "Об оружии" определяет холодное оружие как оружие, предназначенное для поражения цели при помощи мускульной силы человека при непосредственном контакте с объектом поражения.</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Можно выделить некоторые критерии отнесения предметов к холодному оружию:</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целевое предназначение - предмет при изготовлении или приспособлении предназначается для поражения живой цели, нанесения повреждений (поражения) человеку или животному;</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принцип действия - использование мускульной силы человека или механического устройства;</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 непосредственность действия - должен быть непосредственный трехсторонний контакт "рука - оружие - цель" (у метательного оружия такого контакта нет, и основным критерием выступает именно использование мускульной силы для броска или механического накопления кинетической энергии);</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lastRenderedPageBreak/>
        <w:t>- надежность - возможность неоднократного целевого применения оружия, удобство удержания, безопасность использования.</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BE7FFA" w:rsidRPr="00BE7FFA" w:rsidRDefault="00BE7FFA" w:rsidP="00BE7FFA">
      <w:pPr>
        <w:rPr>
          <w:rFonts w:ascii="Times New Roman" w:hAnsi="Times New Roman" w:cs="Times New Roman"/>
          <w:sz w:val="24"/>
          <w:szCs w:val="24"/>
        </w:rPr>
      </w:pPr>
      <w:r w:rsidRPr="00BE7FFA">
        <w:rPr>
          <w:rFonts w:ascii="Times New Roman" w:hAnsi="Times New Roman" w:cs="Times New Roman"/>
          <w:sz w:val="24"/>
          <w:szCs w:val="24"/>
        </w:rPr>
        <w:t>Элементом национального костюма холодное оружие является в некоторых местностях Кавказа и в казачьих организациях.</w:t>
      </w:r>
    </w:p>
    <w:p w:rsidR="00BE7FFA" w:rsidRDefault="00BE7FFA">
      <w:pPr>
        <w:rPr>
          <w:rFonts w:ascii="Times New Roman" w:hAnsi="Times New Roman" w:cs="Times New Roman"/>
          <w:sz w:val="24"/>
          <w:szCs w:val="24"/>
        </w:rPr>
      </w:pPr>
      <w:r>
        <w:rPr>
          <w:rFonts w:ascii="Times New Roman" w:hAnsi="Times New Roman" w:cs="Times New Roman"/>
          <w:sz w:val="24"/>
          <w:szCs w:val="24"/>
        </w:rPr>
        <w:br w:type="page"/>
      </w:r>
    </w:p>
    <w:p w:rsidR="002B200B" w:rsidRDefault="00B36BC8" w:rsidP="00BE7FFA">
      <w:pPr>
        <w:rPr>
          <w:rFonts w:ascii="Times New Roman" w:hAnsi="Times New Roman" w:cs="Times New Roman"/>
          <w:sz w:val="24"/>
          <w:szCs w:val="24"/>
        </w:rPr>
      </w:pPr>
      <w:r w:rsidRPr="00B36BC8">
        <w:rPr>
          <w:rFonts w:ascii="Times New Roman" w:hAnsi="Times New Roman" w:cs="Times New Roman"/>
          <w:sz w:val="24"/>
          <w:szCs w:val="24"/>
        </w:rPr>
        <w:lastRenderedPageBreak/>
        <w:t>Общественная опасность преступления</w:t>
      </w:r>
      <w:r w:rsidR="002B200B">
        <w:rPr>
          <w:rFonts w:ascii="Times New Roman" w:hAnsi="Times New Roman" w:cs="Times New Roman"/>
          <w:sz w:val="24"/>
          <w:szCs w:val="24"/>
        </w:rPr>
        <w:t>, предусмотренного ст. 234</w:t>
      </w:r>
      <w:r w:rsidRPr="00B36BC8">
        <w:rPr>
          <w:rFonts w:ascii="Times New Roman" w:hAnsi="Times New Roman" w:cs="Times New Roman"/>
          <w:sz w:val="24"/>
          <w:szCs w:val="24"/>
        </w:rPr>
        <w:t xml:space="preserve"> </w:t>
      </w:r>
      <w:r w:rsidR="002B200B" w:rsidRPr="002B200B">
        <w:rPr>
          <w:rFonts w:ascii="Times New Roman" w:hAnsi="Times New Roman" w:cs="Times New Roman"/>
          <w:sz w:val="24"/>
          <w:szCs w:val="24"/>
        </w:rPr>
        <w:t xml:space="preserve">УК РФ </w:t>
      </w:r>
      <w:r w:rsidR="002B200B">
        <w:rPr>
          <w:rFonts w:ascii="Times New Roman" w:hAnsi="Times New Roman" w:cs="Times New Roman"/>
          <w:sz w:val="24"/>
          <w:szCs w:val="24"/>
        </w:rPr>
        <w:t>«</w:t>
      </w:r>
      <w:r w:rsidR="002B200B" w:rsidRPr="002B200B">
        <w:rPr>
          <w:rFonts w:ascii="Times New Roman" w:hAnsi="Times New Roman" w:cs="Times New Roman"/>
          <w:sz w:val="24"/>
          <w:szCs w:val="24"/>
        </w:rPr>
        <w:t>Незаконный оборот сильнодействующих или ядовитых веществ в целях сбыта</w:t>
      </w:r>
      <w:r w:rsidR="002B200B">
        <w:rPr>
          <w:rFonts w:ascii="Times New Roman" w:hAnsi="Times New Roman" w:cs="Times New Roman"/>
          <w:sz w:val="24"/>
          <w:szCs w:val="24"/>
        </w:rPr>
        <w:t xml:space="preserve">» </w:t>
      </w:r>
      <w:r w:rsidRPr="00B36BC8">
        <w:rPr>
          <w:rFonts w:ascii="Times New Roman" w:hAnsi="Times New Roman" w:cs="Times New Roman"/>
          <w:sz w:val="24"/>
          <w:szCs w:val="24"/>
        </w:rPr>
        <w:t xml:space="preserve">заключается в том, что незаконное культивирование растений, содержащих наркотическое средство, психотропное вещество либо их </w:t>
      </w:r>
      <w:proofErr w:type="spellStart"/>
      <w:r w:rsidRPr="00B36BC8">
        <w:rPr>
          <w:rFonts w:ascii="Times New Roman" w:hAnsi="Times New Roman" w:cs="Times New Roman"/>
          <w:sz w:val="24"/>
          <w:szCs w:val="24"/>
        </w:rPr>
        <w:t>прекурсоры</w:t>
      </w:r>
      <w:proofErr w:type="spellEnd"/>
      <w:r w:rsidRPr="00B36BC8">
        <w:rPr>
          <w:rFonts w:ascii="Times New Roman" w:hAnsi="Times New Roman" w:cs="Times New Roman"/>
          <w:sz w:val="24"/>
          <w:szCs w:val="24"/>
        </w:rPr>
        <w:t xml:space="preserve">, означает их неконтролируемое распространение. Преступления, предусмотренные ч. 1 комментируемой статьи, относятся к категории преступлений небольшой тяжести; ч. 2 — к категории тяжких преступлений. </w:t>
      </w:r>
    </w:p>
    <w:p w:rsidR="00BE7FFA" w:rsidRDefault="00B36BC8" w:rsidP="00BE7FFA">
      <w:pPr>
        <w:rPr>
          <w:rFonts w:ascii="Times New Roman" w:hAnsi="Times New Roman" w:cs="Times New Roman"/>
          <w:sz w:val="24"/>
          <w:szCs w:val="24"/>
        </w:rPr>
      </w:pPr>
      <w:r w:rsidRPr="00B36BC8">
        <w:rPr>
          <w:rFonts w:ascii="Times New Roman" w:hAnsi="Times New Roman" w:cs="Times New Roman"/>
          <w:sz w:val="24"/>
          <w:szCs w:val="24"/>
        </w:rPr>
        <w:t xml:space="preserve"> Объект преступления — общественные отношения, обеспечивающие здоровье населения.</w:t>
      </w:r>
    </w:p>
    <w:p w:rsidR="002B200B" w:rsidRDefault="002B200B" w:rsidP="00BE7FFA">
      <w:pPr>
        <w:rPr>
          <w:rFonts w:ascii="Times New Roman" w:hAnsi="Times New Roman" w:cs="Times New Roman"/>
          <w:sz w:val="24"/>
          <w:szCs w:val="24"/>
        </w:rPr>
      </w:pPr>
      <w:r w:rsidRPr="002B200B">
        <w:rPr>
          <w:rFonts w:ascii="Times New Roman" w:hAnsi="Times New Roman" w:cs="Times New Roman"/>
          <w:sz w:val="24"/>
          <w:szCs w:val="24"/>
        </w:rPr>
        <w:t xml:space="preserve">Предметом преступления являются растения, содержащие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 растения, из которых могут быть получены наркотические средства, психотропные вещества или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и которые включены в Перечень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и подлежащих контролю в Российской Федерации. Постановлением Правительства РФ от 27.11.2010 N 934 «Об утверждении Перечня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w:t>
      </w:r>
      <w:r>
        <w:rPr>
          <w:rFonts w:ascii="Times New Roman" w:hAnsi="Times New Roman" w:cs="Times New Roman"/>
          <w:sz w:val="24"/>
          <w:szCs w:val="24"/>
        </w:rPr>
        <w:t xml:space="preserve">ещества либо их </w:t>
      </w:r>
      <w:proofErr w:type="spellStart"/>
      <w:r>
        <w:rPr>
          <w:rFonts w:ascii="Times New Roman" w:hAnsi="Times New Roman" w:cs="Times New Roman"/>
          <w:sz w:val="24"/>
          <w:szCs w:val="24"/>
        </w:rPr>
        <w:t>прекурсоры</w:t>
      </w:r>
      <w:proofErr w:type="spellEnd"/>
      <w:r>
        <w:rPr>
          <w:rFonts w:ascii="Times New Roman" w:hAnsi="Times New Roman" w:cs="Times New Roman"/>
          <w:sz w:val="24"/>
          <w:szCs w:val="24"/>
        </w:rPr>
        <w:t xml:space="preserve">» </w:t>
      </w:r>
      <w:r w:rsidRPr="002B200B">
        <w:rPr>
          <w:rFonts w:ascii="Times New Roman" w:hAnsi="Times New Roman" w:cs="Times New Roman"/>
          <w:sz w:val="24"/>
          <w:szCs w:val="24"/>
        </w:rPr>
        <w:t xml:space="preserve">утвержден Перечень таких растений. Среди них: голубой лотос (растение вида </w:t>
      </w:r>
      <w:proofErr w:type="spellStart"/>
      <w:r w:rsidRPr="002B200B">
        <w:rPr>
          <w:rFonts w:ascii="Times New Roman" w:hAnsi="Times New Roman" w:cs="Times New Roman"/>
          <w:sz w:val="24"/>
          <w:szCs w:val="24"/>
        </w:rPr>
        <w:t>nymphea</w:t>
      </w:r>
      <w:proofErr w:type="spellEnd"/>
      <w:r w:rsidRPr="002B200B">
        <w:rPr>
          <w:rFonts w:ascii="Times New Roman" w:hAnsi="Times New Roman" w:cs="Times New Roman"/>
          <w:sz w:val="24"/>
          <w:szCs w:val="24"/>
        </w:rPr>
        <w:t xml:space="preserve"> </w:t>
      </w:r>
      <w:proofErr w:type="spellStart"/>
      <w:r w:rsidRPr="002B200B">
        <w:rPr>
          <w:rFonts w:ascii="Times New Roman" w:hAnsi="Times New Roman" w:cs="Times New Roman"/>
          <w:sz w:val="24"/>
          <w:szCs w:val="24"/>
        </w:rPr>
        <w:t>caerulea</w:t>
      </w:r>
      <w:proofErr w:type="spellEnd"/>
      <w:r w:rsidRPr="002B200B">
        <w:rPr>
          <w:rFonts w:ascii="Times New Roman" w:hAnsi="Times New Roman" w:cs="Times New Roman"/>
          <w:sz w:val="24"/>
          <w:szCs w:val="24"/>
        </w:rPr>
        <w:t xml:space="preserve">); грибы любого вида, содержащие </w:t>
      </w:r>
      <w:proofErr w:type="spellStart"/>
      <w:r w:rsidRPr="002B200B">
        <w:rPr>
          <w:rFonts w:ascii="Times New Roman" w:hAnsi="Times New Roman" w:cs="Times New Roman"/>
          <w:sz w:val="24"/>
          <w:szCs w:val="24"/>
        </w:rPr>
        <w:t>псилоцибин</w:t>
      </w:r>
      <w:proofErr w:type="spellEnd"/>
      <w:r w:rsidRPr="002B200B">
        <w:rPr>
          <w:rFonts w:ascii="Times New Roman" w:hAnsi="Times New Roman" w:cs="Times New Roman"/>
          <w:sz w:val="24"/>
          <w:szCs w:val="24"/>
        </w:rPr>
        <w:t xml:space="preserve"> и (или) </w:t>
      </w:r>
      <w:proofErr w:type="spellStart"/>
      <w:r w:rsidRPr="002B200B">
        <w:rPr>
          <w:rFonts w:ascii="Times New Roman" w:hAnsi="Times New Roman" w:cs="Times New Roman"/>
          <w:sz w:val="24"/>
          <w:szCs w:val="24"/>
        </w:rPr>
        <w:t>псилоцин</w:t>
      </w:r>
      <w:proofErr w:type="spellEnd"/>
      <w:r w:rsidRPr="002B200B">
        <w:rPr>
          <w:rFonts w:ascii="Times New Roman" w:hAnsi="Times New Roman" w:cs="Times New Roman"/>
          <w:sz w:val="24"/>
          <w:szCs w:val="24"/>
        </w:rPr>
        <w:t xml:space="preserve">; кактус, содержащий </w:t>
      </w:r>
      <w:proofErr w:type="spellStart"/>
      <w:r w:rsidRPr="002B200B">
        <w:rPr>
          <w:rFonts w:ascii="Times New Roman" w:hAnsi="Times New Roman" w:cs="Times New Roman"/>
          <w:sz w:val="24"/>
          <w:szCs w:val="24"/>
        </w:rPr>
        <w:t>мескалин</w:t>
      </w:r>
      <w:proofErr w:type="spellEnd"/>
      <w:r w:rsidRPr="002B200B">
        <w:rPr>
          <w:rFonts w:ascii="Times New Roman" w:hAnsi="Times New Roman" w:cs="Times New Roman"/>
          <w:sz w:val="24"/>
          <w:szCs w:val="24"/>
        </w:rPr>
        <w:t xml:space="preserve"> (растение вида </w:t>
      </w:r>
      <w:proofErr w:type="spellStart"/>
      <w:r w:rsidRPr="002B200B">
        <w:rPr>
          <w:rFonts w:ascii="Times New Roman" w:hAnsi="Times New Roman" w:cs="Times New Roman"/>
          <w:sz w:val="24"/>
          <w:szCs w:val="24"/>
        </w:rPr>
        <w:t>Lophophora</w:t>
      </w:r>
      <w:proofErr w:type="spellEnd"/>
      <w:r w:rsidRPr="002B200B">
        <w:rPr>
          <w:rFonts w:ascii="Times New Roman" w:hAnsi="Times New Roman" w:cs="Times New Roman"/>
          <w:sz w:val="24"/>
          <w:szCs w:val="24"/>
        </w:rPr>
        <w:t xml:space="preserve"> </w:t>
      </w:r>
      <w:proofErr w:type="spellStart"/>
      <w:r w:rsidRPr="002B200B">
        <w:rPr>
          <w:rFonts w:ascii="Times New Roman" w:hAnsi="Times New Roman" w:cs="Times New Roman"/>
          <w:sz w:val="24"/>
          <w:szCs w:val="24"/>
        </w:rPr>
        <w:t>williamsii</w:t>
      </w:r>
      <w:proofErr w:type="spellEnd"/>
      <w:r w:rsidRPr="002B200B">
        <w:rPr>
          <w:rFonts w:ascii="Times New Roman" w:hAnsi="Times New Roman" w:cs="Times New Roman"/>
          <w:sz w:val="24"/>
          <w:szCs w:val="24"/>
        </w:rPr>
        <w:t xml:space="preserve">), и другие виды кактуса, содержащие </w:t>
      </w:r>
      <w:proofErr w:type="spellStart"/>
      <w:r w:rsidRPr="002B200B">
        <w:rPr>
          <w:rFonts w:ascii="Times New Roman" w:hAnsi="Times New Roman" w:cs="Times New Roman"/>
          <w:sz w:val="24"/>
          <w:szCs w:val="24"/>
        </w:rPr>
        <w:t>мескалин</w:t>
      </w:r>
      <w:proofErr w:type="spellEnd"/>
      <w:r w:rsidRPr="002B200B">
        <w:rPr>
          <w:rFonts w:ascii="Times New Roman" w:hAnsi="Times New Roman" w:cs="Times New Roman"/>
          <w:sz w:val="24"/>
          <w:szCs w:val="24"/>
        </w:rPr>
        <w:t xml:space="preserve">; кат (растение вида </w:t>
      </w:r>
      <w:proofErr w:type="spellStart"/>
      <w:r w:rsidRPr="002B200B">
        <w:rPr>
          <w:rFonts w:ascii="Times New Roman" w:hAnsi="Times New Roman" w:cs="Times New Roman"/>
          <w:sz w:val="24"/>
          <w:szCs w:val="24"/>
        </w:rPr>
        <w:t>Catha</w:t>
      </w:r>
      <w:proofErr w:type="spellEnd"/>
      <w:r w:rsidRPr="002B200B">
        <w:rPr>
          <w:rFonts w:ascii="Times New Roman" w:hAnsi="Times New Roman" w:cs="Times New Roman"/>
          <w:sz w:val="24"/>
          <w:szCs w:val="24"/>
        </w:rPr>
        <w:t xml:space="preserve"> </w:t>
      </w:r>
      <w:proofErr w:type="spellStart"/>
      <w:r w:rsidRPr="002B200B">
        <w:rPr>
          <w:rFonts w:ascii="Times New Roman" w:hAnsi="Times New Roman" w:cs="Times New Roman"/>
          <w:sz w:val="24"/>
          <w:szCs w:val="24"/>
        </w:rPr>
        <w:t>edulis</w:t>
      </w:r>
      <w:proofErr w:type="spellEnd"/>
      <w:r w:rsidRPr="002B200B">
        <w:rPr>
          <w:rFonts w:ascii="Times New Roman" w:hAnsi="Times New Roman" w:cs="Times New Roman"/>
          <w:sz w:val="24"/>
          <w:szCs w:val="24"/>
        </w:rPr>
        <w:t xml:space="preserve">); кокаиновый куст (растение любого вида рода </w:t>
      </w:r>
      <w:proofErr w:type="spellStart"/>
      <w:r w:rsidRPr="002B200B">
        <w:rPr>
          <w:rFonts w:ascii="Times New Roman" w:hAnsi="Times New Roman" w:cs="Times New Roman"/>
          <w:sz w:val="24"/>
          <w:szCs w:val="24"/>
        </w:rPr>
        <w:t>Erythroxylon</w:t>
      </w:r>
      <w:proofErr w:type="spellEnd"/>
      <w:r w:rsidRPr="002B200B">
        <w:rPr>
          <w:rFonts w:ascii="Times New Roman" w:hAnsi="Times New Roman" w:cs="Times New Roman"/>
          <w:sz w:val="24"/>
          <w:szCs w:val="24"/>
        </w:rPr>
        <w:t xml:space="preserve">); конопля (растение рода </w:t>
      </w:r>
      <w:proofErr w:type="spellStart"/>
      <w:r w:rsidRPr="002B200B">
        <w:rPr>
          <w:rFonts w:ascii="Times New Roman" w:hAnsi="Times New Roman" w:cs="Times New Roman"/>
          <w:sz w:val="24"/>
          <w:szCs w:val="24"/>
        </w:rPr>
        <w:t>Cannabis</w:t>
      </w:r>
      <w:proofErr w:type="spellEnd"/>
      <w:r w:rsidRPr="002B200B">
        <w:rPr>
          <w:rFonts w:ascii="Times New Roman" w:hAnsi="Times New Roman" w:cs="Times New Roman"/>
          <w:sz w:val="24"/>
          <w:szCs w:val="24"/>
        </w:rPr>
        <w:t xml:space="preserve">); мак снотворный (растение вида </w:t>
      </w:r>
      <w:proofErr w:type="spellStart"/>
      <w:r w:rsidRPr="002B200B">
        <w:rPr>
          <w:rFonts w:ascii="Times New Roman" w:hAnsi="Times New Roman" w:cs="Times New Roman"/>
          <w:sz w:val="24"/>
          <w:szCs w:val="24"/>
        </w:rPr>
        <w:t>Papaver</w:t>
      </w:r>
      <w:proofErr w:type="spellEnd"/>
      <w:r w:rsidRPr="002B200B">
        <w:rPr>
          <w:rFonts w:ascii="Times New Roman" w:hAnsi="Times New Roman" w:cs="Times New Roman"/>
          <w:sz w:val="24"/>
          <w:szCs w:val="24"/>
        </w:rPr>
        <w:t xml:space="preserve"> </w:t>
      </w:r>
      <w:proofErr w:type="spellStart"/>
      <w:r w:rsidRPr="002B200B">
        <w:rPr>
          <w:rFonts w:ascii="Times New Roman" w:hAnsi="Times New Roman" w:cs="Times New Roman"/>
          <w:sz w:val="24"/>
          <w:szCs w:val="24"/>
        </w:rPr>
        <w:t>somniferum</w:t>
      </w:r>
      <w:proofErr w:type="spellEnd"/>
      <w:r w:rsidRPr="002B200B">
        <w:rPr>
          <w:rFonts w:ascii="Times New Roman" w:hAnsi="Times New Roman" w:cs="Times New Roman"/>
          <w:sz w:val="24"/>
          <w:szCs w:val="24"/>
        </w:rPr>
        <w:t xml:space="preserve"> L) и другие виды мака рода </w:t>
      </w:r>
      <w:proofErr w:type="spellStart"/>
      <w:r w:rsidRPr="002B200B">
        <w:rPr>
          <w:rFonts w:ascii="Times New Roman" w:hAnsi="Times New Roman" w:cs="Times New Roman"/>
          <w:sz w:val="24"/>
          <w:szCs w:val="24"/>
        </w:rPr>
        <w:t>Papaver</w:t>
      </w:r>
      <w:proofErr w:type="spellEnd"/>
      <w:r w:rsidRPr="002B200B">
        <w:rPr>
          <w:rFonts w:ascii="Times New Roman" w:hAnsi="Times New Roman" w:cs="Times New Roman"/>
          <w:sz w:val="24"/>
          <w:szCs w:val="24"/>
        </w:rPr>
        <w:t xml:space="preserve">, содержащие наркотические средства; роза гавайская (растение вида </w:t>
      </w:r>
      <w:proofErr w:type="spellStart"/>
      <w:r w:rsidRPr="002B200B">
        <w:rPr>
          <w:rFonts w:ascii="Times New Roman" w:hAnsi="Times New Roman" w:cs="Times New Roman"/>
          <w:sz w:val="24"/>
          <w:szCs w:val="24"/>
        </w:rPr>
        <w:t>Argyreia</w:t>
      </w:r>
      <w:proofErr w:type="spellEnd"/>
      <w:r w:rsidRPr="002B200B">
        <w:rPr>
          <w:rFonts w:ascii="Times New Roman" w:hAnsi="Times New Roman" w:cs="Times New Roman"/>
          <w:sz w:val="24"/>
          <w:szCs w:val="24"/>
        </w:rPr>
        <w:t xml:space="preserve"> </w:t>
      </w:r>
      <w:proofErr w:type="spellStart"/>
      <w:r w:rsidRPr="002B200B">
        <w:rPr>
          <w:rFonts w:ascii="Times New Roman" w:hAnsi="Times New Roman" w:cs="Times New Roman"/>
          <w:sz w:val="24"/>
          <w:szCs w:val="24"/>
        </w:rPr>
        <w:t>nervosa</w:t>
      </w:r>
      <w:proofErr w:type="spellEnd"/>
      <w:r w:rsidRPr="002B200B">
        <w:rPr>
          <w:rFonts w:ascii="Times New Roman" w:hAnsi="Times New Roman" w:cs="Times New Roman"/>
          <w:sz w:val="24"/>
          <w:szCs w:val="24"/>
        </w:rPr>
        <w:t xml:space="preserve">); шалфей предсказателей (растение вида </w:t>
      </w:r>
      <w:proofErr w:type="spellStart"/>
      <w:r w:rsidRPr="002B200B">
        <w:rPr>
          <w:rFonts w:ascii="Times New Roman" w:hAnsi="Times New Roman" w:cs="Times New Roman"/>
          <w:sz w:val="24"/>
          <w:szCs w:val="24"/>
        </w:rPr>
        <w:t>Salvia</w:t>
      </w:r>
      <w:proofErr w:type="spellEnd"/>
      <w:r w:rsidRPr="002B200B">
        <w:rPr>
          <w:rFonts w:ascii="Times New Roman" w:hAnsi="Times New Roman" w:cs="Times New Roman"/>
          <w:sz w:val="24"/>
          <w:szCs w:val="24"/>
        </w:rPr>
        <w:t xml:space="preserve"> </w:t>
      </w:r>
      <w:proofErr w:type="spellStart"/>
      <w:r w:rsidRPr="002B200B">
        <w:rPr>
          <w:rFonts w:ascii="Times New Roman" w:hAnsi="Times New Roman" w:cs="Times New Roman"/>
          <w:sz w:val="24"/>
          <w:szCs w:val="24"/>
        </w:rPr>
        <w:t>divinorum</w:t>
      </w:r>
      <w:proofErr w:type="spellEnd"/>
      <w:r w:rsidRPr="002B200B">
        <w:rPr>
          <w:rFonts w:ascii="Times New Roman" w:hAnsi="Times New Roman" w:cs="Times New Roman"/>
          <w:sz w:val="24"/>
          <w:szCs w:val="24"/>
        </w:rPr>
        <w:t xml:space="preserve">); эфедра (растение рода </w:t>
      </w:r>
      <w:proofErr w:type="spellStart"/>
      <w:r w:rsidRPr="002B200B">
        <w:rPr>
          <w:rFonts w:ascii="Times New Roman" w:hAnsi="Times New Roman" w:cs="Times New Roman"/>
          <w:sz w:val="24"/>
          <w:szCs w:val="24"/>
        </w:rPr>
        <w:t>Ephedra</w:t>
      </w:r>
      <w:proofErr w:type="spellEnd"/>
      <w:r w:rsidRPr="002B200B">
        <w:rPr>
          <w:rFonts w:ascii="Times New Roman" w:hAnsi="Times New Roman" w:cs="Times New Roman"/>
          <w:sz w:val="24"/>
          <w:szCs w:val="24"/>
        </w:rPr>
        <w:t xml:space="preserve"> L</w:t>
      </w:r>
      <w:r>
        <w:rPr>
          <w:rFonts w:ascii="Times New Roman" w:hAnsi="Times New Roman" w:cs="Times New Roman"/>
          <w:sz w:val="24"/>
          <w:szCs w:val="24"/>
        </w:rPr>
        <w:t>).</w:t>
      </w:r>
    </w:p>
    <w:p w:rsidR="002B200B" w:rsidRDefault="002B200B" w:rsidP="00BE7FFA">
      <w:pPr>
        <w:rPr>
          <w:rFonts w:ascii="Times New Roman" w:hAnsi="Times New Roman" w:cs="Times New Roman"/>
          <w:sz w:val="24"/>
          <w:szCs w:val="24"/>
        </w:rPr>
      </w:pPr>
      <w:r w:rsidRPr="002B200B">
        <w:rPr>
          <w:rFonts w:ascii="Times New Roman" w:hAnsi="Times New Roman" w:cs="Times New Roman"/>
          <w:sz w:val="24"/>
          <w:szCs w:val="24"/>
        </w:rPr>
        <w:t xml:space="preserve"> Культивирование </w:t>
      </w:r>
      <w:proofErr w:type="spellStart"/>
      <w:r w:rsidRPr="002B200B">
        <w:rPr>
          <w:rFonts w:ascii="Times New Roman" w:hAnsi="Times New Roman" w:cs="Times New Roman"/>
          <w:sz w:val="24"/>
          <w:szCs w:val="24"/>
        </w:rPr>
        <w:t>наркосодержащих</w:t>
      </w:r>
      <w:proofErr w:type="spellEnd"/>
      <w:r w:rsidRPr="002B200B">
        <w:rPr>
          <w:rFonts w:ascii="Times New Roman" w:hAnsi="Times New Roman" w:cs="Times New Roman"/>
          <w:sz w:val="24"/>
          <w:szCs w:val="24"/>
        </w:rPr>
        <w:t xml:space="preserve"> растений — деятельность, связанная с созданием специальных условий для посева и выращивания </w:t>
      </w:r>
      <w:proofErr w:type="spellStart"/>
      <w:r w:rsidRPr="002B200B">
        <w:rPr>
          <w:rFonts w:ascii="Times New Roman" w:hAnsi="Times New Roman" w:cs="Times New Roman"/>
          <w:sz w:val="24"/>
          <w:szCs w:val="24"/>
        </w:rPr>
        <w:t>наркосодержащих</w:t>
      </w:r>
      <w:proofErr w:type="spellEnd"/>
      <w:r w:rsidRPr="002B200B">
        <w:rPr>
          <w:rFonts w:ascii="Times New Roman" w:hAnsi="Times New Roman" w:cs="Times New Roman"/>
          <w:sz w:val="24"/>
          <w:szCs w:val="24"/>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w:t>
      </w:r>
    </w:p>
    <w:p w:rsidR="002B200B" w:rsidRDefault="002B200B" w:rsidP="00BE7FFA">
      <w:pPr>
        <w:rPr>
          <w:rFonts w:ascii="Times New Roman" w:hAnsi="Times New Roman" w:cs="Times New Roman"/>
          <w:sz w:val="24"/>
          <w:szCs w:val="24"/>
        </w:rPr>
      </w:pPr>
      <w:r w:rsidRPr="002B200B">
        <w:rPr>
          <w:rFonts w:ascii="Times New Roman" w:hAnsi="Times New Roman" w:cs="Times New Roman"/>
          <w:sz w:val="24"/>
          <w:szCs w:val="24"/>
        </w:rPr>
        <w:t xml:space="preserve">Субъективная сторона преступления — вина в форме прямого умысла. Виновный сознает, что незаконно осуществляет культивирование запрещенных к возделыванию растений, содержащих наркотические средства,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и желает этого. Мотивы и цели преступления на квалификацию не влияют. </w:t>
      </w:r>
    </w:p>
    <w:p w:rsidR="002B200B" w:rsidRDefault="002B200B" w:rsidP="00BE7FFA">
      <w:pPr>
        <w:rPr>
          <w:rFonts w:ascii="Times New Roman" w:hAnsi="Times New Roman" w:cs="Times New Roman"/>
          <w:sz w:val="24"/>
          <w:szCs w:val="24"/>
        </w:rPr>
      </w:pPr>
      <w:r w:rsidRPr="002B200B">
        <w:rPr>
          <w:rFonts w:ascii="Times New Roman" w:hAnsi="Times New Roman" w:cs="Times New Roman"/>
          <w:sz w:val="24"/>
          <w:szCs w:val="24"/>
        </w:rPr>
        <w:t xml:space="preserve">Субъект преступления — вменяемое физическое лицо, достигшее 16-летнего возраста. </w:t>
      </w:r>
    </w:p>
    <w:p w:rsidR="002B200B" w:rsidRDefault="002B200B" w:rsidP="00BE7FFA">
      <w:pPr>
        <w:rPr>
          <w:rFonts w:ascii="Times New Roman" w:hAnsi="Times New Roman" w:cs="Times New Roman"/>
          <w:sz w:val="24"/>
          <w:szCs w:val="24"/>
        </w:rPr>
      </w:pPr>
      <w:r w:rsidRPr="002B200B">
        <w:rPr>
          <w:rFonts w:ascii="Times New Roman" w:hAnsi="Times New Roman" w:cs="Times New Roman"/>
          <w:sz w:val="24"/>
          <w:szCs w:val="24"/>
        </w:rPr>
        <w:t xml:space="preserve"> Крупный и особо крупный размер культивирования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утвержден Постановлением Правительства РФ от 27.11.2010 N 934. Так, например, крупный размер культивирования конопли может признаваться от 20 растений, а особо крупный — от 330 растений конопли. Культивирование запрещенных к возделыванию растений, содержащих </w:t>
      </w:r>
      <w:r w:rsidRPr="002B200B">
        <w:rPr>
          <w:rFonts w:ascii="Times New Roman" w:hAnsi="Times New Roman" w:cs="Times New Roman"/>
          <w:sz w:val="24"/>
          <w:szCs w:val="24"/>
        </w:rPr>
        <w:lastRenderedPageBreak/>
        <w:t>наркотические вещества, и незаконное изготовление из них наркотических средств либо их последующее хранение, перевозку, сбыт надлежит квалифицировать по совокупности преступлений, предусмотренных комментируемой статьей и ст. ст. 228, 228.1 УК.</w:t>
      </w:r>
    </w:p>
    <w:p w:rsidR="002B200B" w:rsidRDefault="002B200B">
      <w:pPr>
        <w:rPr>
          <w:rFonts w:ascii="Times New Roman" w:hAnsi="Times New Roman" w:cs="Times New Roman"/>
          <w:sz w:val="24"/>
          <w:szCs w:val="24"/>
        </w:rPr>
      </w:pPr>
      <w:r>
        <w:rPr>
          <w:rFonts w:ascii="Times New Roman" w:hAnsi="Times New Roman" w:cs="Times New Roman"/>
          <w:sz w:val="24"/>
          <w:szCs w:val="24"/>
        </w:rPr>
        <w:br w:type="page"/>
      </w: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lastRenderedPageBreak/>
        <w:t>В Российской Федерации за незаконный оборот наркотических средств и психотропных веществ предусмотрена как административная, так и уголовная ответственность, к которой могут быть привлечены лица, достигшие шестнадцати лет.</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Постановлением Правительства Российской Федерации от 30 июня 1998 г. № 681 утвержден Перечень наркотических средств, психотропных веществ и их прекурсоров, подлежащих контролю в Российской Федерации.</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Основное отличие административной ответственности от уголовной заключается в размере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указанные средства и вещества.</w:t>
      </w:r>
    </w:p>
    <w:p w:rsidR="002B200B" w:rsidRPr="002B200B" w:rsidRDefault="002B200B" w:rsidP="002B200B">
      <w:pPr>
        <w:spacing w:after="0"/>
        <w:rPr>
          <w:rFonts w:ascii="Times New Roman" w:hAnsi="Times New Roman" w:cs="Times New Roman"/>
          <w:sz w:val="24"/>
          <w:szCs w:val="24"/>
        </w:rPr>
      </w:pPr>
    </w:p>
    <w:p w:rsidR="002932FA"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Уголовно наказуемыми являются незаконное приобретение, хранение, перевозка, изготовление, переработка без цели сбыта наркотических средств и психотропных веществ (ст. 228 УК РФ);</w:t>
      </w:r>
      <w:r w:rsidR="002932FA">
        <w:rPr>
          <w:rFonts w:ascii="Times New Roman" w:hAnsi="Times New Roman" w:cs="Times New Roman"/>
          <w:sz w:val="24"/>
          <w:szCs w:val="24"/>
        </w:rPr>
        <w:t xml:space="preserve"> </w:t>
      </w:r>
    </w:p>
    <w:p w:rsidR="002932FA" w:rsidRDefault="002932FA"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незаконные производство, сбыт или пересылка (ст. 228.1 УК РФ);</w:t>
      </w:r>
    </w:p>
    <w:p w:rsidR="002932FA" w:rsidRDefault="002932FA"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Нарушение правил оборота наркотических средств или психотропных веществ (ст. 228.2 УК РФ)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наркотических средств или психотропных веществ (ст. 228.3 УК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наркотических средств или психотропных веществ (ст. 228.4 УК РФ),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229.1 УК РФ) склонение к потреблению (ст. 230 УК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незаконное культивирование запрещенных к возделыванию растений, содержащих наркотические вещества (ст. 231 УК РФ);</w:t>
      </w: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в целях сбыта (ст. 234 УК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а также незаконный оборот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(ст. 234.1 УК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Уголовной ответственности за совершение указанных преступлений в сфере незаконного оборота наркотиков подлежат лица, достигшие шестнадцатилетнего возраста. За хищение и вымогательство наркотических средств и психотропных веществ уголовная ответственность наступает с 14 лет.</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Если одно из преступлений совершено лицом до наступления возраста привлечения к уголовной ответственности, то полиция совместно с комиссиями по делам несовершеннолетних применяют меры воздействия к совершившему противоправное деяние лицу, а также его родителям (законным представителям). Характер применяемых мер менее строг по сравнению с уголовной ответственностью.</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В примечании к статье 228 Уголовного кодекса РФ предусмотрен специальный вид освобождения от уголовной ответственности: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Ответственность за совершение преступлений в указанной сфере варьируется от назначения штрафа от 100 тыс. руб. вплоть до пожизненного лишения свободы, предусмотренного ч.5 ст.228.1 УК РФ. Кроме того, ч.3 ст.230, а также ст.233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 до 20 лет.</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Наряду с уголовной ответственностью предусмотрена также административная ответственность за правонарушения, связанные с незаконным оборотом наркотиков, круг которых также достаточно обширен.</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Административная ответственность наступает в следующих случаях:</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lastRenderedPageBreak/>
        <w:t>1) при незаконном обороте наркотических средств, психотропных веществ или их аналогов и незаконном приобретении, хранении, перевозки растений, содержащих наркотические средства или психотропные вещества, либо их частей, содержащих наркотические средства или психотропные вещества – ст.6.8 Кодекса Российской Федерации об административных правонарушениях;</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2) при потреблении наркотиков без назначения врача, либо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 ст.6.9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3) при уклонении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 ст.6.9.1.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4) при вовлечении несовершеннолетнего в употребление алкогольной и спиртосодержащей продукции,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или одурманивающих веществ – ст. 6.10 КоАП РФ;</w:t>
      </w: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5) при пропаганде наркотических средств, психотропных веществ или их прекурсоров,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 ст. 6.13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6) при нарушении правил оборота инструментов или оборудования, используемых для изготовления наркотических средств или психотропных веществ – ст. 6.15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7) при нарушении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 ст. 6.16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8) при незаконных приобретении, хранении, перевозке, производстве, сбыте или пересылке прекурсоров наркотических средств или психотропных веществ, а также незаконных приобретении, хранении, перевозке, сбыте или пересылке растений, содержащих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наркотических средств или психотропных веществ – ст. 6.16.1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9) при непринятии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 ст. 10.4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10) при непринятии мер по уничтожению дикорастущих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 ст. 10.5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lastRenderedPageBreak/>
        <w:t xml:space="preserve">11) при незаконном культивировании растений, содержащих наркотические средства или психотропные вещества либо их </w:t>
      </w:r>
      <w:proofErr w:type="spellStart"/>
      <w:r w:rsidRPr="002B200B">
        <w:rPr>
          <w:rFonts w:ascii="Times New Roman" w:hAnsi="Times New Roman" w:cs="Times New Roman"/>
          <w:sz w:val="24"/>
          <w:szCs w:val="24"/>
        </w:rPr>
        <w:t>прекурсоры</w:t>
      </w:r>
      <w:proofErr w:type="spellEnd"/>
      <w:r w:rsidRPr="002B200B">
        <w:rPr>
          <w:rFonts w:ascii="Times New Roman" w:hAnsi="Times New Roman" w:cs="Times New Roman"/>
          <w:sz w:val="24"/>
          <w:szCs w:val="24"/>
        </w:rPr>
        <w:t xml:space="preserve"> – ст. 10.5.1;</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12) при потреблении наркотических средств или психотропных веществ,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или одурманивающих веществ в общественных местах — ч.2 ст.20.20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 xml:space="preserve">13) при потреблении несовершеннолетними в возрасте до шестнадцати лет наркотических средств или психотропных веществ без назначения врача, новых потенциально опасных </w:t>
      </w:r>
      <w:proofErr w:type="spellStart"/>
      <w:r w:rsidRPr="002B200B">
        <w:rPr>
          <w:rFonts w:ascii="Times New Roman" w:hAnsi="Times New Roman" w:cs="Times New Roman"/>
          <w:sz w:val="24"/>
          <w:szCs w:val="24"/>
        </w:rPr>
        <w:t>психоактивных</w:t>
      </w:r>
      <w:proofErr w:type="spellEnd"/>
      <w:r w:rsidRPr="002B200B">
        <w:rPr>
          <w:rFonts w:ascii="Times New Roman" w:hAnsi="Times New Roman" w:cs="Times New Roman"/>
          <w:sz w:val="24"/>
          <w:szCs w:val="24"/>
        </w:rPr>
        <w:t xml:space="preserve"> веществ или одурманивающих веществ – ст. 20.22 КоАП РФ;</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Указанные статьи предусматривают наказания для правонарушителей в виде штрафов от 1500 руб. до административного ареста до 15 суток.</w:t>
      </w:r>
    </w:p>
    <w:p w:rsidR="002B200B" w:rsidRPr="002B200B" w:rsidRDefault="002B200B" w:rsidP="002B200B">
      <w:pPr>
        <w:spacing w:after="0"/>
        <w:rPr>
          <w:rFonts w:ascii="Times New Roman" w:hAnsi="Times New Roman" w:cs="Times New Roman"/>
          <w:sz w:val="24"/>
          <w:szCs w:val="24"/>
        </w:rPr>
      </w:pPr>
    </w:p>
    <w:p w:rsidR="002B200B" w:rsidRPr="002B200B"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Согласно статье 2.3 КоАП РФ административной ответственности подлежат лица, достигшие к моменту совершения административного правонарушения возраста 16 лет. Согласно статье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w:t>
      </w:r>
    </w:p>
    <w:p w:rsidR="002B200B" w:rsidRPr="002B200B" w:rsidRDefault="002B200B" w:rsidP="002B200B">
      <w:pPr>
        <w:spacing w:after="0"/>
        <w:rPr>
          <w:rFonts w:ascii="Times New Roman" w:hAnsi="Times New Roman" w:cs="Times New Roman"/>
          <w:sz w:val="24"/>
          <w:szCs w:val="24"/>
        </w:rPr>
      </w:pPr>
    </w:p>
    <w:p w:rsidR="00955494" w:rsidRDefault="002B200B" w:rsidP="002B200B">
      <w:pPr>
        <w:spacing w:after="0"/>
        <w:rPr>
          <w:rFonts w:ascii="Times New Roman" w:hAnsi="Times New Roman" w:cs="Times New Roman"/>
          <w:sz w:val="24"/>
          <w:szCs w:val="24"/>
        </w:rPr>
      </w:pPr>
      <w:r w:rsidRPr="002B200B">
        <w:rPr>
          <w:rFonts w:ascii="Times New Roman" w:hAnsi="Times New Roman" w:cs="Times New Roman"/>
          <w:sz w:val="24"/>
          <w:szCs w:val="24"/>
        </w:rPr>
        <w:t>Существует также правовая возможность освобождения от административной ответственности: примечанием к статье 6.9 КоАП РФ предусмотрено,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955494" w:rsidRDefault="00955494">
      <w:pPr>
        <w:rPr>
          <w:rFonts w:ascii="Times New Roman" w:hAnsi="Times New Roman" w:cs="Times New Roman"/>
          <w:sz w:val="24"/>
          <w:szCs w:val="24"/>
        </w:rPr>
      </w:pPr>
      <w:r>
        <w:rPr>
          <w:rFonts w:ascii="Times New Roman" w:hAnsi="Times New Roman" w:cs="Times New Roman"/>
          <w:sz w:val="24"/>
          <w:szCs w:val="24"/>
        </w:rPr>
        <w:br w:type="page"/>
      </w:r>
    </w:p>
    <w:p w:rsidR="00955494" w:rsidRPr="00955494" w:rsidRDefault="00955494" w:rsidP="00955494">
      <w:pPr>
        <w:spacing w:after="0"/>
        <w:rPr>
          <w:rFonts w:ascii="Times New Roman" w:hAnsi="Times New Roman" w:cs="Times New Roman"/>
          <w:sz w:val="24"/>
          <w:szCs w:val="24"/>
        </w:rPr>
      </w:pPr>
      <w:r w:rsidRPr="00955494">
        <w:rPr>
          <w:rFonts w:ascii="Times New Roman" w:hAnsi="Times New Roman" w:cs="Times New Roman"/>
          <w:sz w:val="24"/>
          <w:szCs w:val="24"/>
        </w:rPr>
        <w:lastRenderedPageBreak/>
        <w:t xml:space="preserve">В целях исключения возможности незаконного оборота наркотических средств, психотропных веществ и их прекурсоров на основании части 3 статьи 29 Федерального закона от 08.01.1998 № 3-ФЗ «О наркотических средствах и психотропных веществах» на юридических и физических лиц, являющихся собственниками или пользователями земельных участков, на которых произрастают либо незаконно культивируются </w:t>
      </w:r>
      <w:proofErr w:type="spellStart"/>
      <w:r w:rsidRPr="00955494">
        <w:rPr>
          <w:rFonts w:ascii="Times New Roman" w:hAnsi="Times New Roman" w:cs="Times New Roman"/>
          <w:sz w:val="24"/>
          <w:szCs w:val="24"/>
        </w:rPr>
        <w:t>наркосодержащие</w:t>
      </w:r>
      <w:proofErr w:type="spellEnd"/>
      <w:r w:rsidRPr="00955494">
        <w:rPr>
          <w:rFonts w:ascii="Times New Roman" w:hAnsi="Times New Roman" w:cs="Times New Roman"/>
          <w:sz w:val="24"/>
          <w:szCs w:val="24"/>
        </w:rPr>
        <w:t xml:space="preserve"> растения, возложена обязанность по их уничтожению.</w:t>
      </w:r>
    </w:p>
    <w:p w:rsidR="00955494" w:rsidRPr="00955494" w:rsidRDefault="00955494" w:rsidP="00955494">
      <w:pPr>
        <w:spacing w:after="0"/>
        <w:rPr>
          <w:rFonts w:ascii="Times New Roman" w:hAnsi="Times New Roman" w:cs="Times New Roman"/>
          <w:sz w:val="24"/>
          <w:szCs w:val="24"/>
        </w:rPr>
      </w:pPr>
    </w:p>
    <w:p w:rsidR="00955494" w:rsidRPr="00955494" w:rsidRDefault="00955494" w:rsidP="00955494">
      <w:pPr>
        <w:spacing w:after="0"/>
        <w:rPr>
          <w:rFonts w:ascii="Times New Roman" w:hAnsi="Times New Roman" w:cs="Times New Roman"/>
          <w:sz w:val="24"/>
          <w:szCs w:val="24"/>
        </w:rPr>
      </w:pPr>
      <w:r w:rsidRPr="00955494">
        <w:rPr>
          <w:rFonts w:ascii="Times New Roman" w:hAnsi="Times New Roman" w:cs="Times New Roman"/>
          <w:sz w:val="24"/>
          <w:szCs w:val="24"/>
        </w:rPr>
        <w:t xml:space="preserve">Положением об уничтожении растений, содержащих наркотические средства или психотропные вещества либо их </w:t>
      </w:r>
      <w:proofErr w:type="spellStart"/>
      <w:r w:rsidRPr="00955494">
        <w:rPr>
          <w:rFonts w:ascii="Times New Roman" w:hAnsi="Times New Roman" w:cs="Times New Roman"/>
          <w:sz w:val="24"/>
          <w:szCs w:val="24"/>
        </w:rPr>
        <w:t>прекурсоры</w:t>
      </w:r>
      <w:proofErr w:type="spellEnd"/>
      <w:r w:rsidRPr="00955494">
        <w:rPr>
          <w:rFonts w:ascii="Times New Roman" w:hAnsi="Times New Roman" w:cs="Times New Roman"/>
          <w:sz w:val="24"/>
          <w:szCs w:val="24"/>
        </w:rPr>
        <w:t xml:space="preserve">, а также остатков их посевов, утвержденным Постановлением Правительства РФ от 22.12.2010 N 1087 (далее - Положение об уничтожении </w:t>
      </w:r>
      <w:proofErr w:type="spellStart"/>
      <w:r w:rsidRPr="00955494">
        <w:rPr>
          <w:rFonts w:ascii="Times New Roman" w:hAnsi="Times New Roman" w:cs="Times New Roman"/>
          <w:sz w:val="24"/>
          <w:szCs w:val="24"/>
        </w:rPr>
        <w:t>наркосодержащих</w:t>
      </w:r>
      <w:proofErr w:type="spellEnd"/>
      <w:r w:rsidRPr="00955494">
        <w:rPr>
          <w:rFonts w:ascii="Times New Roman" w:hAnsi="Times New Roman" w:cs="Times New Roman"/>
          <w:sz w:val="24"/>
          <w:szCs w:val="24"/>
        </w:rPr>
        <w:t xml:space="preserve"> растений), предусмотрено уничтожение </w:t>
      </w:r>
      <w:proofErr w:type="spellStart"/>
      <w:r w:rsidRPr="00955494">
        <w:rPr>
          <w:rFonts w:ascii="Times New Roman" w:hAnsi="Times New Roman" w:cs="Times New Roman"/>
          <w:sz w:val="24"/>
          <w:szCs w:val="24"/>
        </w:rPr>
        <w:t>наркосодержащих</w:t>
      </w:r>
      <w:proofErr w:type="spellEnd"/>
      <w:r w:rsidRPr="00955494">
        <w:rPr>
          <w:rFonts w:ascii="Times New Roman" w:hAnsi="Times New Roman" w:cs="Times New Roman"/>
          <w:sz w:val="24"/>
          <w:szCs w:val="24"/>
        </w:rPr>
        <w:t xml:space="preserve"> растений, а также остатков посевов, любым технически доступным способом.</w:t>
      </w:r>
    </w:p>
    <w:p w:rsidR="00955494" w:rsidRPr="00955494" w:rsidRDefault="00955494" w:rsidP="00955494">
      <w:pPr>
        <w:spacing w:after="0"/>
        <w:rPr>
          <w:rFonts w:ascii="Times New Roman" w:hAnsi="Times New Roman" w:cs="Times New Roman"/>
          <w:sz w:val="24"/>
          <w:szCs w:val="24"/>
        </w:rPr>
      </w:pPr>
    </w:p>
    <w:p w:rsidR="00955494" w:rsidRPr="00955494" w:rsidRDefault="00955494" w:rsidP="00955494">
      <w:pPr>
        <w:spacing w:after="0"/>
        <w:rPr>
          <w:rFonts w:ascii="Times New Roman" w:hAnsi="Times New Roman" w:cs="Times New Roman"/>
          <w:sz w:val="24"/>
          <w:szCs w:val="24"/>
        </w:rPr>
      </w:pPr>
      <w:r w:rsidRPr="00955494">
        <w:rPr>
          <w:rFonts w:ascii="Times New Roman" w:hAnsi="Times New Roman" w:cs="Times New Roman"/>
          <w:sz w:val="24"/>
          <w:szCs w:val="24"/>
        </w:rPr>
        <w:t>Контроль за своевременностью уничтожения юридическими лицами и физическими лицами очагов дикорастущей конопли согласно возложен законом на полицию, органы федеральной службы безопасности, Федеральную службу по надзору в сфере здравоохранения (далее - уполномоченные органы).</w:t>
      </w:r>
    </w:p>
    <w:p w:rsidR="00955494" w:rsidRPr="00955494" w:rsidRDefault="00955494" w:rsidP="00955494">
      <w:pPr>
        <w:spacing w:after="0"/>
        <w:rPr>
          <w:rFonts w:ascii="Times New Roman" w:hAnsi="Times New Roman" w:cs="Times New Roman"/>
          <w:sz w:val="24"/>
          <w:szCs w:val="24"/>
        </w:rPr>
      </w:pPr>
    </w:p>
    <w:p w:rsidR="00955494" w:rsidRPr="00955494" w:rsidRDefault="00955494" w:rsidP="00955494">
      <w:pPr>
        <w:spacing w:after="0"/>
        <w:rPr>
          <w:rFonts w:ascii="Times New Roman" w:hAnsi="Times New Roman" w:cs="Times New Roman"/>
          <w:sz w:val="24"/>
          <w:szCs w:val="24"/>
        </w:rPr>
      </w:pPr>
      <w:r w:rsidRPr="00955494">
        <w:rPr>
          <w:rFonts w:ascii="Times New Roman" w:hAnsi="Times New Roman" w:cs="Times New Roman"/>
          <w:sz w:val="24"/>
          <w:szCs w:val="24"/>
        </w:rPr>
        <w:t xml:space="preserve">На основании п.п. 3 - 8 Положения об уничтожении </w:t>
      </w:r>
      <w:proofErr w:type="spellStart"/>
      <w:r w:rsidRPr="00955494">
        <w:rPr>
          <w:rFonts w:ascii="Times New Roman" w:hAnsi="Times New Roman" w:cs="Times New Roman"/>
          <w:sz w:val="24"/>
          <w:szCs w:val="24"/>
        </w:rPr>
        <w:t>наркосодержащих</w:t>
      </w:r>
      <w:proofErr w:type="spellEnd"/>
      <w:r w:rsidRPr="00955494">
        <w:rPr>
          <w:rFonts w:ascii="Times New Roman" w:hAnsi="Times New Roman" w:cs="Times New Roman"/>
          <w:sz w:val="24"/>
          <w:szCs w:val="24"/>
        </w:rPr>
        <w:t xml:space="preserve"> растений в случае неисполнения юридическими лицами и физическими лицами обязанности по уничтожению </w:t>
      </w:r>
      <w:proofErr w:type="spellStart"/>
      <w:r w:rsidRPr="00955494">
        <w:rPr>
          <w:rFonts w:ascii="Times New Roman" w:hAnsi="Times New Roman" w:cs="Times New Roman"/>
          <w:sz w:val="24"/>
          <w:szCs w:val="24"/>
        </w:rPr>
        <w:t>наркосодержащих</w:t>
      </w:r>
      <w:proofErr w:type="spellEnd"/>
      <w:r w:rsidRPr="00955494">
        <w:rPr>
          <w:rFonts w:ascii="Times New Roman" w:hAnsi="Times New Roman" w:cs="Times New Roman"/>
          <w:sz w:val="24"/>
          <w:szCs w:val="24"/>
        </w:rPr>
        <w:t xml:space="preserve"> растений должностные лица вышеуказанных уполномоченных органов выносят предписание об уничтожении </w:t>
      </w:r>
      <w:proofErr w:type="spellStart"/>
      <w:r w:rsidRPr="00955494">
        <w:rPr>
          <w:rFonts w:ascii="Times New Roman" w:hAnsi="Times New Roman" w:cs="Times New Roman"/>
          <w:sz w:val="24"/>
          <w:szCs w:val="24"/>
        </w:rPr>
        <w:t>наркосодержащих</w:t>
      </w:r>
      <w:proofErr w:type="spellEnd"/>
      <w:r w:rsidRPr="00955494">
        <w:rPr>
          <w:rFonts w:ascii="Times New Roman" w:hAnsi="Times New Roman" w:cs="Times New Roman"/>
          <w:sz w:val="24"/>
          <w:szCs w:val="24"/>
        </w:rPr>
        <w:t xml:space="preserve"> растений либо остатков их посевов в установленный срок.</w:t>
      </w:r>
    </w:p>
    <w:p w:rsidR="00955494" w:rsidRPr="00955494" w:rsidRDefault="00955494" w:rsidP="00955494">
      <w:pPr>
        <w:spacing w:after="0"/>
        <w:rPr>
          <w:rFonts w:ascii="Times New Roman" w:hAnsi="Times New Roman" w:cs="Times New Roman"/>
          <w:sz w:val="24"/>
          <w:szCs w:val="24"/>
        </w:rPr>
      </w:pPr>
    </w:p>
    <w:p w:rsidR="00F641DF" w:rsidRDefault="00955494" w:rsidP="00955494">
      <w:pPr>
        <w:spacing w:after="0"/>
        <w:rPr>
          <w:rFonts w:ascii="Times New Roman" w:hAnsi="Times New Roman" w:cs="Times New Roman"/>
          <w:sz w:val="24"/>
          <w:szCs w:val="24"/>
        </w:rPr>
      </w:pPr>
      <w:r w:rsidRPr="00955494">
        <w:rPr>
          <w:rFonts w:ascii="Times New Roman" w:hAnsi="Times New Roman" w:cs="Times New Roman"/>
          <w:sz w:val="24"/>
          <w:szCs w:val="24"/>
        </w:rPr>
        <w:t xml:space="preserve">Лицо, не исполнившее предписание, привлекается к административной ответственности по ст. 10.5 Кодекса РФ об административных правонарушениях -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955494">
        <w:rPr>
          <w:rFonts w:ascii="Times New Roman" w:hAnsi="Times New Roman" w:cs="Times New Roman"/>
          <w:sz w:val="24"/>
          <w:szCs w:val="24"/>
        </w:rPr>
        <w:t>прекурсоры</w:t>
      </w:r>
      <w:proofErr w:type="spellEnd"/>
      <w:r w:rsidRPr="00955494">
        <w:rPr>
          <w:rFonts w:ascii="Times New Roman" w:hAnsi="Times New Roman" w:cs="Times New Roman"/>
          <w:sz w:val="24"/>
          <w:szCs w:val="24"/>
        </w:rPr>
        <w:t>, после получения официального предписания уполномоченного органа». Указанной нормой закона предусмотрено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r w:rsidR="00F641DF">
        <w:rPr>
          <w:rFonts w:ascii="Times New Roman" w:hAnsi="Times New Roman" w:cs="Times New Roman"/>
          <w:sz w:val="24"/>
          <w:szCs w:val="24"/>
        </w:rPr>
        <w:t>.</w:t>
      </w:r>
    </w:p>
    <w:p w:rsidR="00F641DF" w:rsidRDefault="00F641DF">
      <w:pPr>
        <w:rPr>
          <w:rFonts w:ascii="Times New Roman" w:hAnsi="Times New Roman" w:cs="Times New Roman"/>
          <w:sz w:val="24"/>
          <w:szCs w:val="24"/>
        </w:rPr>
      </w:pPr>
      <w:r>
        <w:rPr>
          <w:rFonts w:ascii="Times New Roman" w:hAnsi="Times New Roman" w:cs="Times New Roman"/>
          <w:sz w:val="24"/>
          <w:szCs w:val="24"/>
        </w:rPr>
        <w:br w:type="page"/>
      </w:r>
    </w:p>
    <w:p w:rsidR="00F641DF" w:rsidRPr="00F641DF" w:rsidRDefault="00F641DF" w:rsidP="00F641DF">
      <w:pPr>
        <w:spacing w:after="0"/>
        <w:rPr>
          <w:rFonts w:ascii="Times New Roman" w:hAnsi="Times New Roman" w:cs="Times New Roman"/>
          <w:sz w:val="24"/>
          <w:szCs w:val="24"/>
        </w:rPr>
      </w:pPr>
      <w:r w:rsidRPr="00F641DF">
        <w:rPr>
          <w:rFonts w:ascii="Times New Roman" w:hAnsi="Times New Roman" w:cs="Times New Roman"/>
          <w:sz w:val="24"/>
          <w:szCs w:val="24"/>
        </w:rPr>
        <w:lastRenderedPageBreak/>
        <w:t>Пунктом «б» части 2 статьи 228.1 Уголовного кодекса Российской Федерации установлена ответственность за сбыт наркотических средств, психотропных веществ или их аналогов, в том числе совершенный с использованием средств массовой информации либо электронных или информационно-телекоммуникационных сетей (включая сеть «Интернет»). За данное преступление предусмотрена ответственность в виде лишения свободы на срок от 5 до 12 лет со штрафом в размере до 500 тысяч рублей.</w:t>
      </w:r>
    </w:p>
    <w:p w:rsidR="00F641DF" w:rsidRPr="00F641DF" w:rsidRDefault="00F641DF" w:rsidP="00F641DF">
      <w:pPr>
        <w:spacing w:after="0"/>
        <w:rPr>
          <w:rFonts w:ascii="Times New Roman" w:hAnsi="Times New Roman" w:cs="Times New Roman"/>
          <w:sz w:val="24"/>
          <w:szCs w:val="24"/>
        </w:rPr>
      </w:pPr>
    </w:p>
    <w:p w:rsidR="00F641DF" w:rsidRPr="00F641DF" w:rsidRDefault="00F641DF" w:rsidP="00F641DF">
      <w:pPr>
        <w:spacing w:after="0"/>
        <w:rPr>
          <w:rFonts w:ascii="Times New Roman" w:hAnsi="Times New Roman" w:cs="Times New Roman"/>
          <w:sz w:val="24"/>
          <w:szCs w:val="24"/>
        </w:rPr>
      </w:pPr>
      <w:r w:rsidRPr="00F641DF">
        <w:rPr>
          <w:rFonts w:ascii="Times New Roman" w:hAnsi="Times New Roman" w:cs="Times New Roman"/>
          <w:sz w:val="24"/>
          <w:szCs w:val="24"/>
        </w:rPr>
        <w:t>За пропаганду и рекламу наркотиков предусмотрена административная ответственность по статье 6.13 Кодекса Российской Федерации об административных правонарушениях.</w:t>
      </w:r>
    </w:p>
    <w:p w:rsidR="00F641DF" w:rsidRPr="00F641DF" w:rsidRDefault="00F641DF" w:rsidP="00F641DF">
      <w:pPr>
        <w:spacing w:after="0"/>
        <w:rPr>
          <w:rFonts w:ascii="Times New Roman" w:hAnsi="Times New Roman" w:cs="Times New Roman"/>
          <w:sz w:val="24"/>
          <w:szCs w:val="24"/>
        </w:rPr>
      </w:pPr>
    </w:p>
    <w:p w:rsidR="00F641DF" w:rsidRDefault="00F641DF" w:rsidP="00F641DF">
      <w:pPr>
        <w:spacing w:after="0"/>
        <w:rPr>
          <w:rFonts w:ascii="Times New Roman" w:hAnsi="Times New Roman" w:cs="Times New Roman"/>
          <w:sz w:val="24"/>
          <w:szCs w:val="24"/>
        </w:rPr>
      </w:pPr>
      <w:r w:rsidRPr="00F641DF">
        <w:rPr>
          <w:rFonts w:ascii="Times New Roman" w:hAnsi="Times New Roman" w:cs="Times New Roman"/>
          <w:sz w:val="24"/>
          <w:szCs w:val="24"/>
        </w:rPr>
        <w:t>Пропаганда либо незаконная реклама наркотических средств, влечет наложение административного штрафа на граждан в размере от 4 тысяч до 5 тысяч рублей с конфискацией рекламной продукции и оборудования, использованного для ее изготовления; на должностных лиц - от 40 тысяч до 50 тысяч рублей; на лиц, осуществляющих предпринимательскую деятельность без образования юридического лица, - от 40 тысяч до 50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800 тысяч до 1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641DF" w:rsidRDefault="00F641DF">
      <w:pPr>
        <w:rPr>
          <w:rFonts w:ascii="Times New Roman" w:hAnsi="Times New Roman" w:cs="Times New Roman"/>
          <w:sz w:val="24"/>
          <w:szCs w:val="24"/>
        </w:rPr>
      </w:pPr>
      <w:r>
        <w:rPr>
          <w:rFonts w:ascii="Times New Roman" w:hAnsi="Times New Roman" w:cs="Times New Roman"/>
          <w:sz w:val="24"/>
          <w:szCs w:val="24"/>
        </w:rPr>
        <w:br w:type="page"/>
      </w: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lastRenderedPageBreak/>
        <w:t xml:space="preserve">Статьей 46 Федерального закона от 08.01.1998 № 3-ФЗ "О наркотических средствах и психотропных веществах" установлен запрет пропаганды в сфере оборота наркотических средств, психотропных веществ и их прекурсоров, новых потенциально опасных </w:t>
      </w:r>
      <w:proofErr w:type="spellStart"/>
      <w:r w:rsidRPr="00473029">
        <w:rPr>
          <w:rFonts w:ascii="Times New Roman" w:hAnsi="Times New Roman" w:cs="Times New Roman"/>
          <w:sz w:val="24"/>
          <w:szCs w:val="24"/>
        </w:rPr>
        <w:t>психоактивных</w:t>
      </w:r>
      <w:proofErr w:type="spellEnd"/>
      <w:r w:rsidRPr="00473029">
        <w:rPr>
          <w:rFonts w:ascii="Times New Roman" w:hAnsi="Times New Roman" w:cs="Times New Roman"/>
          <w:sz w:val="24"/>
          <w:szCs w:val="24"/>
        </w:rPr>
        <w:t xml:space="preserve"> веществ и в сфере культивирования </w:t>
      </w:r>
      <w:proofErr w:type="spellStart"/>
      <w:r w:rsidRPr="00473029">
        <w:rPr>
          <w:rFonts w:ascii="Times New Roman" w:hAnsi="Times New Roman" w:cs="Times New Roman"/>
          <w:sz w:val="24"/>
          <w:szCs w:val="24"/>
        </w:rPr>
        <w:t>наркосодержащих</w:t>
      </w:r>
      <w:proofErr w:type="spellEnd"/>
      <w:r w:rsidRPr="00473029">
        <w:rPr>
          <w:rFonts w:ascii="Times New Roman" w:hAnsi="Times New Roman" w:cs="Times New Roman"/>
          <w:sz w:val="24"/>
          <w:szCs w:val="24"/>
        </w:rPr>
        <w:t xml:space="preserve"> растений.</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 xml:space="preserve">А именно, пропаганда наркотических средств, психотропных веществ и их прекурсоров, новых потенциально опасных </w:t>
      </w:r>
      <w:proofErr w:type="spellStart"/>
      <w:r w:rsidRPr="00473029">
        <w:rPr>
          <w:rFonts w:ascii="Times New Roman" w:hAnsi="Times New Roman" w:cs="Times New Roman"/>
          <w:sz w:val="24"/>
          <w:szCs w:val="24"/>
        </w:rPr>
        <w:t>психоактивных</w:t>
      </w:r>
      <w:proofErr w:type="spellEnd"/>
      <w:r w:rsidRPr="00473029">
        <w:rPr>
          <w:rFonts w:ascii="Times New Roman" w:hAnsi="Times New Roman" w:cs="Times New Roman"/>
          <w:sz w:val="24"/>
          <w:szCs w:val="24"/>
        </w:rPr>
        <w:t xml:space="preserve"> веществ, культивирования </w:t>
      </w:r>
      <w:proofErr w:type="spellStart"/>
      <w:r w:rsidRPr="00473029">
        <w:rPr>
          <w:rFonts w:ascii="Times New Roman" w:hAnsi="Times New Roman" w:cs="Times New Roman"/>
          <w:sz w:val="24"/>
          <w:szCs w:val="24"/>
        </w:rPr>
        <w:t>наркосодержащих</w:t>
      </w:r>
      <w:proofErr w:type="spellEnd"/>
      <w:r w:rsidRPr="00473029">
        <w:rPr>
          <w:rFonts w:ascii="Times New Roman" w:hAnsi="Times New Roman" w:cs="Times New Roman"/>
          <w:sz w:val="24"/>
          <w:szCs w:val="24"/>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w:t>
      </w:r>
      <w:proofErr w:type="spellStart"/>
      <w:r w:rsidRPr="00473029">
        <w:rPr>
          <w:rFonts w:ascii="Times New Roman" w:hAnsi="Times New Roman" w:cs="Times New Roman"/>
          <w:sz w:val="24"/>
          <w:szCs w:val="24"/>
        </w:rPr>
        <w:t>психоактивных</w:t>
      </w:r>
      <w:proofErr w:type="spellEnd"/>
      <w:r w:rsidRPr="00473029">
        <w:rPr>
          <w:rFonts w:ascii="Times New Roman" w:hAnsi="Times New Roman" w:cs="Times New Roman"/>
          <w:sz w:val="24"/>
          <w:szCs w:val="24"/>
        </w:rPr>
        <w:t xml:space="preserve"> веществ, местах их приобретения, способах и местах культивирования </w:t>
      </w:r>
      <w:proofErr w:type="spellStart"/>
      <w:r w:rsidRPr="00473029">
        <w:rPr>
          <w:rFonts w:ascii="Times New Roman" w:hAnsi="Times New Roman" w:cs="Times New Roman"/>
          <w:sz w:val="24"/>
          <w:szCs w:val="24"/>
        </w:rPr>
        <w:t>наркосодержащих</w:t>
      </w:r>
      <w:proofErr w:type="spellEnd"/>
      <w:r w:rsidRPr="00473029">
        <w:rPr>
          <w:rFonts w:ascii="Times New Roman" w:hAnsi="Times New Roman" w:cs="Times New Roman"/>
          <w:sz w:val="24"/>
          <w:szCs w:val="24"/>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 xml:space="preserve">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w:t>
      </w:r>
      <w:proofErr w:type="spellStart"/>
      <w:r w:rsidRPr="00473029">
        <w:rPr>
          <w:rFonts w:ascii="Times New Roman" w:hAnsi="Times New Roman" w:cs="Times New Roman"/>
          <w:sz w:val="24"/>
          <w:szCs w:val="24"/>
        </w:rPr>
        <w:t>психоактивных</w:t>
      </w:r>
      <w:proofErr w:type="spellEnd"/>
      <w:r w:rsidRPr="00473029">
        <w:rPr>
          <w:rFonts w:ascii="Times New Roman" w:hAnsi="Times New Roman" w:cs="Times New Roman"/>
          <w:sz w:val="24"/>
          <w:szCs w:val="24"/>
        </w:rPr>
        <w:t xml:space="preserve"> веществ, </w:t>
      </w:r>
      <w:proofErr w:type="spellStart"/>
      <w:r w:rsidRPr="00473029">
        <w:rPr>
          <w:rFonts w:ascii="Times New Roman" w:hAnsi="Times New Roman" w:cs="Times New Roman"/>
          <w:sz w:val="24"/>
          <w:szCs w:val="24"/>
        </w:rPr>
        <w:t>наркосодержащих</w:t>
      </w:r>
      <w:proofErr w:type="spellEnd"/>
      <w:r w:rsidRPr="00473029">
        <w:rPr>
          <w:rFonts w:ascii="Times New Roman" w:hAnsi="Times New Roman" w:cs="Times New Roman"/>
          <w:sz w:val="24"/>
          <w:szCs w:val="24"/>
        </w:rP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473029">
        <w:rPr>
          <w:rFonts w:ascii="Times New Roman" w:hAnsi="Times New Roman" w:cs="Times New Roman"/>
          <w:sz w:val="24"/>
          <w:szCs w:val="24"/>
        </w:rPr>
        <w:t>психоактивных</w:t>
      </w:r>
      <w:proofErr w:type="spellEnd"/>
      <w:r w:rsidRPr="00473029">
        <w:rPr>
          <w:rFonts w:ascii="Times New Roman" w:hAnsi="Times New Roman" w:cs="Times New Roman"/>
          <w:sz w:val="24"/>
          <w:szCs w:val="24"/>
        </w:rPr>
        <w:t xml:space="preserve"> веществ, </w:t>
      </w:r>
      <w:proofErr w:type="spellStart"/>
      <w:r w:rsidRPr="00473029">
        <w:rPr>
          <w:rFonts w:ascii="Times New Roman" w:hAnsi="Times New Roman" w:cs="Times New Roman"/>
          <w:sz w:val="24"/>
          <w:szCs w:val="24"/>
        </w:rPr>
        <w:t>наркосодержащих</w:t>
      </w:r>
      <w:proofErr w:type="spellEnd"/>
      <w:r w:rsidRPr="00473029">
        <w:rPr>
          <w:rFonts w:ascii="Times New Roman" w:hAnsi="Times New Roman" w:cs="Times New Roman"/>
          <w:sz w:val="24"/>
          <w:szCs w:val="24"/>
        </w:rPr>
        <w:t xml:space="preserve"> растений, подавляющих волю человека либо отрицательно влияющих на его психическое или физическое здоровье.</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Распространение образцов лекарственных средств, содержащих наркотические средства или психотропные вещества, запрещается.</w:t>
      </w:r>
    </w:p>
    <w:p w:rsidR="00473029" w:rsidRPr="00473029" w:rsidRDefault="00473029" w:rsidP="00473029">
      <w:pPr>
        <w:spacing w:after="0"/>
        <w:rPr>
          <w:rFonts w:ascii="Times New Roman" w:hAnsi="Times New Roman" w:cs="Times New Roman"/>
          <w:sz w:val="24"/>
          <w:szCs w:val="24"/>
        </w:rPr>
      </w:pPr>
    </w:p>
    <w:p w:rsid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Нарушение норм, установленных настоящей статьей, влечет ответственность в соответствии со статьей 6.13 КоАП РФ и статьей 230 УК РФ.</w:t>
      </w:r>
    </w:p>
    <w:p w:rsidR="00473029" w:rsidRDefault="00473029">
      <w:pPr>
        <w:rPr>
          <w:rFonts w:ascii="Times New Roman" w:hAnsi="Times New Roman" w:cs="Times New Roman"/>
          <w:sz w:val="24"/>
          <w:szCs w:val="24"/>
        </w:rPr>
      </w:pPr>
      <w:r>
        <w:rPr>
          <w:rFonts w:ascii="Times New Roman" w:hAnsi="Times New Roman" w:cs="Times New Roman"/>
          <w:sz w:val="24"/>
          <w:szCs w:val="24"/>
        </w:rPr>
        <w:br w:type="page"/>
      </w: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lastRenderedPageBreak/>
        <w:t>Постановлением Правительства РФ от 29.03.2014 года №249 «О внесении изменений в Правила хранения наркотических средств, психотропных веществ и их прекурсоров», вступивших в силу 15.04.2014, внесен ряд изменений, позволяющих упростить и оптимизировать порядок хранения наркотических средств и психотропных веществ, не снижающих при этом уровень контроля за их оборотом и хранением.</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До внесения изменений в Правила хранения наркотических средств, психотропных веществ и их прекурсоров (далее – Правила), предусматривалось, что хранение наркотических средств, психотропных веществ и прекурсоров, осуществляется юридическими лицами, имеющими лицензию на деятельность, связанную с оборотом наркотических средств, психотропных веществ и прекурсоров, а также с правом их хранения.</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 xml:space="preserve">Вместе с тем, внесенные 29.03.2014 поправки предусматривают приведение наименования лицензии на деятельность по обороту наркотических средств и психотропных веществ в соответствие с п. 18 ч. 1 ст. 12 Федерального закона от 04.05.2011 № 99-ФЗ «О лицензировании отдельных видов деятельности», то есть, в настоящее время право осуществлять такого рода деятельность имеют юридические лица, получившие лицензию на осуществление деятельности по обороту наркотических средств, психотропных веществ и их </w:t>
      </w:r>
      <w:proofErr w:type="spellStart"/>
      <w:r w:rsidRPr="00473029">
        <w:rPr>
          <w:rFonts w:ascii="Times New Roman" w:hAnsi="Times New Roman" w:cs="Times New Roman"/>
          <w:sz w:val="24"/>
          <w:szCs w:val="24"/>
        </w:rPr>
        <w:t>прекурсоров</w:t>
      </w:r>
      <w:proofErr w:type="spellEnd"/>
      <w:r w:rsidRPr="00473029">
        <w:rPr>
          <w:rFonts w:ascii="Times New Roman" w:hAnsi="Times New Roman" w:cs="Times New Roman"/>
          <w:sz w:val="24"/>
          <w:szCs w:val="24"/>
        </w:rPr>
        <w:t xml:space="preserve">, культивированию </w:t>
      </w:r>
      <w:proofErr w:type="spellStart"/>
      <w:r w:rsidRPr="00473029">
        <w:rPr>
          <w:rFonts w:ascii="Times New Roman" w:hAnsi="Times New Roman" w:cs="Times New Roman"/>
          <w:sz w:val="24"/>
          <w:szCs w:val="24"/>
        </w:rPr>
        <w:t>наркосодержащих</w:t>
      </w:r>
      <w:proofErr w:type="spellEnd"/>
      <w:r w:rsidRPr="00473029">
        <w:rPr>
          <w:rFonts w:ascii="Times New Roman" w:hAnsi="Times New Roman" w:cs="Times New Roman"/>
          <w:sz w:val="24"/>
          <w:szCs w:val="24"/>
        </w:rPr>
        <w:t xml:space="preserve"> растений с указанием работ и услуг по хранению наркотических средств, психотропных веществ и прекурсоров.</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Также внесенными в Правила изменениями, расширен перечень помещений, где допускается хранение наркотических средств и психотропных веществ и в отношении которых устанавливаются требования к оборудованию этих помещений необходимыми средствами охраны и условиям хранения в них таких средств. Так, внесенными изменениями к помещениям 1-й категории отнесены помещения организаций, осуществляющих хранение указанных средств, предназначенных для ликвидации медико-санитарных последствий чрезвычайных ситуаций; к помещениям 2-й категории добавлены помещения аптечных организаций, расположенных в сельском населенном пункте или населенном пункте в удаленной и труднодоступной местности, для хранения 3-х месячного запаса указанных средств веществ.</w:t>
      </w: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При определении 3 категории помещений, в которых допускается хранение наркотических средств и психотропных веществ, в ред. Постановления Правительства РФ от 08.12.2011 № 1023 предусматривалось, что к таковым относятся: помещения учреждений здравоохранения, предназначенные для хранения 5-дневного и (или) 3-дневного запаса наркотических средств и психотропных веществ и наркотических средств и психотропных веществ, сданных родственниками умерших больных, помещения юридических лиц, предназначенные для хранения наркотических средств и психотропных веществ, используемых в ветеринарных, научных, учебных и экспертных целях, а также прекурсоров, используемых в научных, учебных и экспертных целях. Вместе с тем, принятыми 29.03.2014 изменениями, срок хранения такого рода веществ в учреждениях здравоохранения увеличился и составляет 10 дней.</w:t>
      </w:r>
    </w:p>
    <w:p w:rsidR="00473029" w:rsidRPr="00473029" w:rsidRDefault="00473029" w:rsidP="00473029">
      <w:pPr>
        <w:spacing w:after="0"/>
        <w:rPr>
          <w:rFonts w:ascii="Times New Roman" w:hAnsi="Times New Roman" w:cs="Times New Roman"/>
          <w:sz w:val="24"/>
          <w:szCs w:val="24"/>
        </w:rPr>
      </w:pPr>
    </w:p>
    <w:p w:rsidR="00473029" w:rsidRP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 xml:space="preserve">Помимо этого, внесенными изменениями, из абзаца 5 пункта 4 Правил, определяющего какие помещения относятся к четвертой категории, исключены места временного хранения. Поправками введен пункт 4.1, которым места временного хранения не только </w:t>
      </w:r>
      <w:r w:rsidRPr="00473029">
        <w:rPr>
          <w:rFonts w:ascii="Times New Roman" w:hAnsi="Times New Roman" w:cs="Times New Roman"/>
          <w:sz w:val="24"/>
          <w:szCs w:val="24"/>
        </w:rPr>
        <w:lastRenderedPageBreak/>
        <w:t>выведены в отдельную категорию мест хранения наркотических средств и психотропных веществ, но и расширен их перечень. В настоящее время «к местам временного хранения наркотических средств и психотропный веществ, используемых в медицинских целях, относятся посты среднего медицинского персонала медицинских организации, укладки, наборы, комплекты для оказания первичной медико-санитарной помощи, скорой и специализированной медицинской помощи, в состав которых входят наркотические средства и психотропные вещества, и др.».</w:t>
      </w:r>
    </w:p>
    <w:p w:rsidR="00473029" w:rsidRPr="00473029" w:rsidRDefault="00473029" w:rsidP="00473029">
      <w:pPr>
        <w:spacing w:after="0"/>
        <w:rPr>
          <w:rFonts w:ascii="Times New Roman" w:hAnsi="Times New Roman" w:cs="Times New Roman"/>
          <w:sz w:val="24"/>
          <w:szCs w:val="24"/>
        </w:rPr>
      </w:pPr>
    </w:p>
    <w:p w:rsidR="00473029" w:rsidRDefault="00473029" w:rsidP="00473029">
      <w:pPr>
        <w:spacing w:after="0"/>
        <w:rPr>
          <w:rFonts w:ascii="Times New Roman" w:hAnsi="Times New Roman" w:cs="Times New Roman"/>
          <w:sz w:val="24"/>
          <w:szCs w:val="24"/>
        </w:rPr>
      </w:pPr>
      <w:r w:rsidRPr="00473029">
        <w:rPr>
          <w:rFonts w:ascii="Times New Roman" w:hAnsi="Times New Roman" w:cs="Times New Roman"/>
          <w:sz w:val="24"/>
          <w:szCs w:val="24"/>
        </w:rPr>
        <w:t>Кроме того, принятым постановлением дополнен перечень учреждений, имеющих право на охрану помещений отнесенных к 1-й и 2-й категориям. До внесения изменений, таковым право обладали только подразделения вневедомственной охраны полиции и ведомственной охраны федеральных органов исполнительной власти. Теперь возможность охраны указанных категорий помещений предоставлена также подразделениям ведомственной охраны организаций, в ведении которых находятся указанные помещения, что позволит решить проблему организации охраны указанных помещений, в условиях невозможности осуществления охраны федеральными органами исполнительной власти.</w:t>
      </w:r>
    </w:p>
    <w:p w:rsidR="00473029" w:rsidRDefault="00473029">
      <w:pPr>
        <w:rPr>
          <w:rFonts w:ascii="Times New Roman" w:hAnsi="Times New Roman" w:cs="Times New Roman"/>
          <w:sz w:val="24"/>
          <w:szCs w:val="24"/>
        </w:rPr>
      </w:pPr>
      <w:r>
        <w:rPr>
          <w:rFonts w:ascii="Times New Roman" w:hAnsi="Times New Roman" w:cs="Times New Roman"/>
          <w:sz w:val="24"/>
          <w:szCs w:val="24"/>
        </w:rPr>
        <w:br w:type="page"/>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lastRenderedPageBreak/>
        <w:t xml:space="preserve">Статья 50 Федерального закона от 08.01.1998 N 3-ФЗ (ред. от 26.07.2019) "О наркотических средствах и психотропных веществах" устанавливает, что 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w:t>
      </w:r>
      <w:proofErr w:type="spellStart"/>
      <w:r w:rsidRPr="00473029">
        <w:rPr>
          <w:rFonts w:ascii="Times New Roman" w:hAnsi="Times New Roman" w:cs="Times New Roman"/>
          <w:sz w:val="24"/>
          <w:szCs w:val="24"/>
        </w:rPr>
        <w:t>прекурсоры</w:t>
      </w:r>
      <w:proofErr w:type="spellEnd"/>
      <w:r w:rsidRPr="00473029">
        <w:rPr>
          <w:rFonts w:ascii="Times New Roman" w:hAnsi="Times New Roman" w:cs="Times New Roman"/>
          <w:sz w:val="24"/>
          <w:szCs w:val="24"/>
        </w:rPr>
        <w:t xml:space="preserve">, частей растений, содержащих наркотические средства или психотропные вещества либо их </w:t>
      </w:r>
      <w:proofErr w:type="spellStart"/>
      <w:r w:rsidRPr="00473029">
        <w:rPr>
          <w:rFonts w:ascii="Times New Roman" w:hAnsi="Times New Roman" w:cs="Times New Roman"/>
          <w:sz w:val="24"/>
          <w:szCs w:val="24"/>
        </w:rPr>
        <w:t>прекурсоры</w:t>
      </w:r>
      <w:proofErr w:type="spellEnd"/>
      <w:r w:rsidRPr="00473029">
        <w:rPr>
          <w:rFonts w:ascii="Times New Roman" w:hAnsi="Times New Roman" w:cs="Times New Roman"/>
          <w:sz w:val="24"/>
          <w:szCs w:val="24"/>
        </w:rPr>
        <w:t>, административный надзор устанавливается в случаях и в порядке, предусмотренных законодательством Российской Федерации.</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В свою очередь, статья 3 Федерального закона от 06.04.2011 N 64-ФЗ (ред. от 01.10.2019) "Об административном надзоре за лицами, освобожденными из мест лишения свободы" устанавливает, что административный надзор устанавливается судом при наличии оснований,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1) тяжкого или особо тяжкого преступления;</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2) преступления при рецидиве преступлений;</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3) умышленного преступления в отношении несовершеннолетнего;</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4) двух и более преступлений, предусмотренных частью первой статьи 228, статьей 228.3, частью первой статьи 231, частью первой статьи 234.1 Уголовного кодекса Российской Федерации.</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Административный надзор устанавливается независимо от наличия оснований, в отношении совершеннолетнего лица, освобождаемого или освобожденного из мест лишения свободы и имеющего непогашенную либо неснятую судимость за:</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1) совершение преступления против половой неприкосновенности и половой свободы несовершеннолетнего (за исключением лица, указанного в части 2.1 настоящей статьи);</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2) совершение преступления при опасном или особо опасном рецидиве преступлений;</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3) совершение тяжкого или особо тяжкого преступления, предусмотренного пунктом "л" части второй статьи 105, пунктом "е" части второй статьи 111, пунктом "з" части второй статьи 117, частью четвертой статьи 150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статьями 205 - 205.5, 206, 208, 211, 220, 221, 277 - 279, 282 - 282.3, 295, 317, 357, 360 и 361 Уголовного кодекса Российской Федерации;</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4)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(за исключением лица, указанного в части 2.1 настоящей статьи).</w:t>
      </w:r>
    </w:p>
    <w:p w:rsidR="00473029" w:rsidRP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 xml:space="preserve">При этом, административный надзор устанавливается судом в отношении лица,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w:t>
      </w:r>
      <w:r w:rsidRPr="00473029">
        <w:rPr>
          <w:rFonts w:ascii="Times New Roman" w:hAnsi="Times New Roman" w:cs="Times New Roman"/>
          <w:sz w:val="24"/>
          <w:szCs w:val="24"/>
        </w:rPr>
        <w:lastRenderedPageBreak/>
        <w:t>и страдающего расстройством сексуального предпочтения (педофилией), не исключающим вменяемости, независимо от наличия оснований, предусмотренных частью 3 настоящей статьи. Порядок установления и прекращения административного надзора в отношении указанного лица осуществляется в соответствии с федеральным законом.</w:t>
      </w:r>
    </w:p>
    <w:p w:rsidR="00473029" w:rsidRDefault="00473029" w:rsidP="00473029">
      <w:pPr>
        <w:spacing w:before="240" w:after="0"/>
        <w:rPr>
          <w:rFonts w:ascii="Times New Roman" w:hAnsi="Times New Roman" w:cs="Times New Roman"/>
          <w:sz w:val="24"/>
          <w:szCs w:val="24"/>
        </w:rPr>
      </w:pPr>
      <w:r w:rsidRPr="00473029">
        <w:rPr>
          <w:rFonts w:ascii="Times New Roman" w:hAnsi="Times New Roman" w:cs="Times New Roman"/>
          <w:sz w:val="24"/>
          <w:szCs w:val="24"/>
        </w:rPr>
        <w:t>Порядок установления, продления и прекращения административного надзора определяется главой 29 Кодекса Административного Судопроизводства Российской Федерации.</w:t>
      </w:r>
    </w:p>
    <w:p w:rsidR="00473029" w:rsidRDefault="00473029">
      <w:pPr>
        <w:rPr>
          <w:rFonts w:ascii="Times New Roman" w:hAnsi="Times New Roman" w:cs="Times New Roman"/>
          <w:sz w:val="24"/>
          <w:szCs w:val="24"/>
        </w:rPr>
      </w:pPr>
      <w:r>
        <w:rPr>
          <w:rFonts w:ascii="Times New Roman" w:hAnsi="Times New Roman" w:cs="Times New Roman"/>
          <w:sz w:val="24"/>
          <w:szCs w:val="24"/>
        </w:rPr>
        <w:br w:type="page"/>
      </w: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lastRenderedPageBreak/>
        <w:t>Статьей 228 Уголовного кодекса РФ за незаконное приобретение, перевозку, изготовление, хранение, переработку без цели сбыта психотропных веществ, их аналогов, растений и их частей, содержащих наркотические или психотропные вещества, предусмотрена уголовная ответственность. Размер наказания за такое преступление зависит от размера наркотика и ряда иных обстоятельств.</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Но в соответствии с примечаниями 1 к указанной статье, есть пункт о добровольной сдаче наркотических веществ в результате которой лицо добровольно сдавшее наркотические вещества, освобождается от уголовной ответственности. Что значит данное освобождение и как правильно воспользоваться этим правом на практике?</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Хранителем наркотиков может стать человек, нашедший их на улице, поэтому во избежание наказания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Уголовное законодательство предусматривает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 xml:space="preserve">Что же на самом деле является добровольной сдачей наркотических средств, ведь данную возможность все понимают </w:t>
      </w:r>
      <w:proofErr w:type="gramStart"/>
      <w:r w:rsidRPr="00F15295">
        <w:rPr>
          <w:rFonts w:ascii="Times New Roman" w:hAnsi="Times New Roman" w:cs="Times New Roman"/>
          <w:sz w:val="24"/>
          <w:szCs w:val="24"/>
        </w:rPr>
        <w:t>по разному</w:t>
      </w:r>
      <w:proofErr w:type="gramEnd"/>
      <w:r w:rsidRPr="00F15295">
        <w:rPr>
          <w:rFonts w:ascii="Times New Roman" w:hAnsi="Times New Roman" w:cs="Times New Roman"/>
          <w:sz w:val="24"/>
          <w:szCs w:val="24"/>
        </w:rPr>
        <w:t>. Например, самым простым и банальным примером будет сдача наркотических средств в органы внутренних дел добровольно, при их наличии. То есть, к примеру, у гражданина есть некоторое количество наркотических средств и он идет в полицию и сдает их, это как раз будет добровольная сдача.</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Но если лицо задержано за совершение преступления по статье 228 УК РФ или задержание произошло при подозрении на совершение данного преступления, то выдача наркотических средств в таком случае не будет считаться добровольной, так как сложилась практика и понимается, что в процессе задержания за преступление квалифицированное статьей 228 УК РФ, лицо уже не может распорядиться наркотическими веществами по своему усмотрению. То же самое, не будет считаться добровольной выдачей наркотика, когда лицо выдало их в рамках проведения следственных действий по обнаружению наркотических средств.</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proofErr w:type="gramStart"/>
      <w:r w:rsidRPr="00F15295">
        <w:rPr>
          <w:rFonts w:ascii="Times New Roman" w:hAnsi="Times New Roman" w:cs="Times New Roman"/>
          <w:sz w:val="24"/>
          <w:szCs w:val="24"/>
        </w:rPr>
        <w:t>К примеру</w:t>
      </w:r>
      <w:proofErr w:type="gramEnd"/>
      <w:r w:rsidRPr="00F15295">
        <w:rPr>
          <w:rFonts w:ascii="Times New Roman" w:hAnsi="Times New Roman" w:cs="Times New Roman"/>
          <w:sz w:val="24"/>
          <w:szCs w:val="24"/>
        </w:rPr>
        <w:t xml:space="preserve"> если к лицу пришли домой оперативники с целью обнаружения наркотических средств и лицо укажет на их место хранения (место, где они спрятаны), то данное действие не будет считаться добровольной выдачей, но такое действие будет далее учтено как смягчающее обстоятельство и не более.</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То есть не может признаваться добровольной сдачей наркотиков их изъятие при задержании лица и при производстве следственных действий по их обнаружению и изъятию.</w:t>
      </w: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 xml:space="preserve">Так же добровольной выдачей считается выдача наркотических средств, при проведении следственных действий не направленных на поиск, а так же обнаружение наркотических средств, то есть следственные и оперативные действия проводились для определения </w:t>
      </w:r>
      <w:r w:rsidRPr="00F15295">
        <w:rPr>
          <w:rFonts w:ascii="Times New Roman" w:hAnsi="Times New Roman" w:cs="Times New Roman"/>
          <w:sz w:val="24"/>
          <w:szCs w:val="24"/>
        </w:rPr>
        <w:lastRenderedPageBreak/>
        <w:t>причастности лица к совершению совершенно другого преступления, ни в коем случае не связанного с незаконным оборотом наркотических средств.</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Здесь так же важный момент, это отсутствие у проводящих следственные действия сотрудников информации о наличии у лица наркотических средств. Это так же будет считаться добровольной выдачей.</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К примеру, если обыск в квартире проводится в рамках возбужденного по статье 105 УК РФ уголовного дела, а лицо в отношении которого проводится обыск добровольно выдало наркотические средства, а так же лицо, выдавшее на добровольной основе наркотическое средство, активно способствовало раскрытию преступления, освобождается от уголовной ответственности, тем более когда до момента добровольной выдачи, органы следствия не могли располагать информацией о наличии, а так же месте нахождения наркотических средств. Тем более в такой ситуации у лица хранившего наркотические средства была реальная возможность распорядиться наркотическими веществами по-другому, однако данные вещества были выданы добровольно.</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Обязательным является второе условие – это сотрудничество с органами следствия, а заключается такое сотрудничество в содействии раскрытию и пресечению преступлений связанных с оборотом наркотиков, а так же выявлению лиц совершающих данные преступления, а так же розыску добытым преступным путем имущества.</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Таким образом, освобождение от уголовной ответственности по статье 228 УК РФ за хранение наркотических средств и психотропных веществ возможно только при наличии двух факторов: сотрудничества с правоохранительными органами и добровольной сдачей наркотических средств.</w:t>
      </w:r>
    </w:p>
    <w:p w:rsidR="00F15295" w:rsidRPr="00F15295" w:rsidRDefault="00F15295" w:rsidP="00F15295">
      <w:pPr>
        <w:spacing w:after="0"/>
        <w:rPr>
          <w:rFonts w:ascii="Times New Roman" w:hAnsi="Times New Roman" w:cs="Times New Roman"/>
          <w:sz w:val="24"/>
          <w:szCs w:val="24"/>
        </w:rPr>
      </w:pPr>
    </w:p>
    <w:p w:rsid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Знайте, что даже если лицо добровольно сдало наркотические средства, однако в дальнейшем отказалось от сотрудничества с правоохранительными органами, то в такой случае нет никаких оснований для освобождения лица от уголовной ответственности</w:t>
      </w:r>
      <w:r>
        <w:rPr>
          <w:rFonts w:ascii="Times New Roman" w:hAnsi="Times New Roman" w:cs="Times New Roman"/>
          <w:sz w:val="24"/>
          <w:szCs w:val="24"/>
        </w:rPr>
        <w:t>.</w:t>
      </w:r>
    </w:p>
    <w:p w:rsidR="00F15295" w:rsidRDefault="00F15295">
      <w:pPr>
        <w:rPr>
          <w:rFonts w:ascii="Times New Roman" w:hAnsi="Times New Roman" w:cs="Times New Roman"/>
          <w:sz w:val="24"/>
          <w:szCs w:val="24"/>
        </w:rPr>
      </w:pPr>
      <w:r>
        <w:rPr>
          <w:rFonts w:ascii="Times New Roman" w:hAnsi="Times New Roman" w:cs="Times New Roman"/>
          <w:sz w:val="24"/>
          <w:szCs w:val="24"/>
        </w:rPr>
        <w:br w:type="page"/>
      </w: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lastRenderedPageBreak/>
        <w:t>Уголовная ответственность за незаконный оборот наркотических средств и психотропных веществ установлена в девяти статьях УК РФ. Уголовно наказуемыми считаются их незаконные приобретение, хранение, перевозка, изготовление, переработка без цели сбыта в значительном, крупном и особо крупном размерах (ст. 228 УК РФ); незаконные производство, сбыт или пересылка (ст. 228.1 УК РФ); нарушение правил оборота (ст. 228.2 УК РФ); хищение либо вымогательство (ст. 229 УК РФ); склонение к потреблению (ст. 230 УК РФ); незаконное культивирование запрещенных к возделыванию растений, содержащих наркотические вещества (ст. 231 УК РФ); организация либо содержание притонов или систематическое предоставление помещений для потребления наркотических средств или психотропных веществ (ст. 232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а также контрабанда наркотических средств и психотропных веществ (ст. 188 УК РФ).</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их хищение и вымогательство: ответственность наступает с 14 лет. 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имеют широкий арсенал мер воздействия к виновному лицу, а также его родителям, либо лицам, их заменяющим. Однако они не относятся к уголовному наказанию, и, соответственно, их характер менее строг. Вместе с тем и уголовное наказание далеко не единственное в рамках уголовного права средство противодействия рассматриваемому явлению. В первую очередь это относится к несовершеннолетним, совершившим преступления на фоне потребления наркотиков. В УК РФ специально выделены разделы V и VI ("Уголовная ответственность несовершеннолетних" и "Принудительные меры медицинского характера"), предусматривающие возможность использования большого выбора широких средств по своей сути предупредительного характера. Так, в ч. 2 ст. 87 УК РФ указывается на то, что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В соответствии с ч. 2 ст.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 xml:space="preserve">Не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 В их число согласно ч. 1 ст. 99 УК РФ "Виды принудительных мер медицинского характера" входят: а) амбулаторное принудительное наблюдение и лечение у психиатра; б) принудительное лечение в психиатрическом стационаре общего типа; в) принудительное лечение в стационаре специализированного типа; г) </w:t>
      </w:r>
      <w:r w:rsidRPr="00F15295">
        <w:rPr>
          <w:rFonts w:ascii="Times New Roman" w:hAnsi="Times New Roman" w:cs="Times New Roman"/>
          <w:sz w:val="24"/>
          <w:szCs w:val="24"/>
        </w:rPr>
        <w:lastRenderedPageBreak/>
        <w:t>принудительное лечение в психиатрическом стационаре специализированного типа с интенсивным наблюдением.</w:t>
      </w: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Кроме уголовной ответственности также существует административная ответственность за правонарушения, связанные с незаконным оборотом наркотиков.</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Административная ответственность предусмотрена за потребление наркотиков без назначения врача (ст. 6.9 КоАП РФ), в общественных местах (ч.2 ст.20.20 КоАП РФ), появление в общественных местах в состоянии опьянения, оскорбляющем человеческое достоинство и общественную нравственность (ст.20.21 КоАП РФ), появление в состоянии опьянения несовершеннолетних в возрасте до шестнадцати лет, а равно потребление ими наркотических средств или психотропных веществ без назначения врача, иных одурманивающих веществ в общественных местах (ст.20.22 КоАП РФ), пропаганду либо незаконную рекламу наркотических средств, психотропных веществ или их прекурсоров (ст.6.13 КоАП РФ), нарушение правил оборота веществ, инструментов или оборудования, используемых для изготовления наркотических средств или психотропных веществ (ст.6.15 КоАП РФ).</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Санкции данных статей для физических лиц предусматривают наказания в виде штрафов от 500 руб. до административного ареста до 15 суток.</w:t>
      </w:r>
    </w:p>
    <w:p w:rsidR="00F15295" w:rsidRPr="00F15295" w:rsidRDefault="00F15295" w:rsidP="00F15295">
      <w:pPr>
        <w:spacing w:after="0"/>
        <w:rPr>
          <w:rFonts w:ascii="Times New Roman" w:hAnsi="Times New Roman" w:cs="Times New Roman"/>
          <w:sz w:val="24"/>
          <w:szCs w:val="24"/>
        </w:rPr>
      </w:pPr>
    </w:p>
    <w:p w:rsidR="00F15295" w:rsidRP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При этом административной ответственности подлежат лица, достигшие к моменту совершения административного правонарушения возраста шестнадцати лет (ст. 2.3. КоАП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F15295" w:rsidRPr="00F15295" w:rsidRDefault="00F15295" w:rsidP="00F15295">
      <w:pPr>
        <w:spacing w:after="0"/>
        <w:rPr>
          <w:rFonts w:ascii="Times New Roman" w:hAnsi="Times New Roman" w:cs="Times New Roman"/>
          <w:sz w:val="24"/>
          <w:szCs w:val="24"/>
        </w:rPr>
      </w:pPr>
    </w:p>
    <w:p w:rsidR="00F15295" w:rsidRDefault="00F15295" w:rsidP="00F15295">
      <w:pPr>
        <w:spacing w:after="0"/>
        <w:rPr>
          <w:rFonts w:ascii="Times New Roman" w:hAnsi="Times New Roman" w:cs="Times New Roman"/>
          <w:sz w:val="24"/>
          <w:szCs w:val="24"/>
        </w:rPr>
      </w:pPr>
      <w:r w:rsidRPr="00F15295">
        <w:rPr>
          <w:rFonts w:ascii="Times New Roman" w:hAnsi="Times New Roman" w:cs="Times New Roman"/>
          <w:sz w:val="24"/>
          <w:szCs w:val="24"/>
        </w:rPr>
        <w:t>Одновременно следует отметить, что в соответствии с примечанием к ст.6.9 КоАП РФ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Кроме того,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lastRenderedPageBreak/>
        <w:t>Уголовная ответственность за незаконный оборот наркотических средств и психотропных веществ установлена в девяти статьях УК РФ. Уголовно наказуемыми считаются их незаконные приобретение, хранение, перевозка, изготовление, переработка без цели сбыта в значительном, крупном и особо крупном размерах (ст. 228 УК РФ); незаконные производство, сбыт или пересылка (ст. 228.1 УК РФ); нарушение правил оборота (ст. 228.2 УК РФ); хищение либо вымогательство (ст. 229 УК РФ); склонение к потреблению (ст. 230 УК РФ); незаконное культивирование запрещенных к возделыванию растений, содержащих наркотические вещества (ст. 231 УК РФ); организация либо содержание притонов или систематическое предоставление помещений для потребления наркотических средств или психотропных веществ (ст. 232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а также контрабанда наркотических средств и психот</w:t>
      </w:r>
      <w:r>
        <w:rPr>
          <w:rFonts w:ascii="Times New Roman" w:hAnsi="Times New Roman" w:cs="Times New Roman"/>
          <w:sz w:val="24"/>
          <w:szCs w:val="24"/>
        </w:rPr>
        <w:t>ропных веществ (ст. 188 УК РФ).</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их хищение и вымогательство: ответственность наступает с 14 лет. В случае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имеют широкий арсенал мер воздействия к виновному лицу, а также его родителям, либо лицам, их заменяющим. Однако они не относятся к уголовному наказанию, и, соответственно, их характер менее строг. Вместе с тем и уголовное наказание далеко не единственное в рамках уголовного права средство противодействия рассматриваемому явлению. В первую очередь это относится к несовершеннолетним, совершившим преступления на фоне потребления наркотиков. В УК РФ специально выделены разделы V и VI ("Уголовная ответственность несовершеннолетних" и "Принудительные меры медицинского характера"), предусматривающие возможность использования большого выбора широких средств по своей сути предупредительного характера. Так, в ч. 2 ст. 87 УК РФ указывается на то, что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w:t>
      </w:r>
      <w:r>
        <w:rPr>
          <w:rFonts w:ascii="Times New Roman" w:hAnsi="Times New Roman" w:cs="Times New Roman"/>
          <w:sz w:val="24"/>
          <w:szCs w:val="24"/>
        </w:rPr>
        <w:t>ьное учреждение закрытого типа.</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В соответствии с ч. 2 ст.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w:t>
      </w:r>
      <w:r>
        <w:rPr>
          <w:rFonts w:ascii="Times New Roman" w:hAnsi="Times New Roman" w:cs="Times New Roman"/>
          <w:sz w:val="24"/>
          <w:szCs w:val="24"/>
        </w:rPr>
        <w:t xml:space="preserve"> поведению несовершеннолетнего.</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Не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 В их число согласно ч. 1 ст. 99 УК РФ "Виды принудительных мер медицинского характера" входят: а) амбулаторное принудительное наблюдение и лечение у психиатра; б) принудительное лечение в психиатрическом стационаре общего типа; в) принудительное лечение в стационаре специализированного типа; г) принудительное лечение в психиатрическом стационаре специализированного типа с интенсивным наблюдением.</w:t>
      </w:r>
    </w:p>
    <w:p w:rsidR="00497704" w:rsidRDefault="00497704" w:rsidP="00BD1736">
      <w:pPr>
        <w:rPr>
          <w:rFonts w:ascii="Times New Roman" w:hAnsi="Times New Roman" w:cs="Times New Roman"/>
          <w:sz w:val="24"/>
          <w:szCs w:val="24"/>
        </w:rPr>
      </w:pP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w:t>
      </w:r>
      <w:r>
        <w:rPr>
          <w:rFonts w:ascii="Times New Roman" w:hAnsi="Times New Roman" w:cs="Times New Roman"/>
          <w:sz w:val="24"/>
          <w:szCs w:val="24"/>
        </w:rPr>
        <w:t>енности за данное преступление.</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Кроме уголовной ответственности также существует административная ответственность за правонарушения, связанные с незаконным оборотом наркотиков.</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Административная ответственность предусмотрена за потребление наркотиков без назначения врача (ст. 6.9 КоАП РФ), в общественных местах (ч.2 ст.20.20 КоАП РФ), появление в общественных местах в состоянии опьянения, оскорбляющем человеческое достоинство и общественную нравственность (ст.20.21 КоАП РФ), появление в состоянии опьянения несовершеннолетних в возрасте до шестнадцати лет, а равно потребление ими наркотических средств или психотропных веществ без назначения врача, иных одурманивающих веществ в общественных местах (ст.20.22 КоАП РФ), пропаганду либо незаконную рекламу наркотических средств, психотропных веществ или их прекурсоров (ст.6.13 КоАП РФ), нарушение правил оборота веществ, инструментов или оборудования, используемых для изготовления наркотических средств или психотропных веществ (ст.6.15 КоАП РФ).</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Санкции данных статей для физических лиц предусматривают наказания в виде штрафов от 500 руб. до административного ареста до 15 суток.</w:t>
      </w:r>
    </w:p>
    <w:p w:rsidR="00BD1736" w:rsidRP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 xml:space="preserve">При этом административной ответственности подлежат лица, достигшие к моменту совершения административного правонарушения возраста шестнадцати лет (ст. 2.3. КоАП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w:t>
      </w:r>
      <w:r>
        <w:rPr>
          <w:rFonts w:ascii="Times New Roman" w:hAnsi="Times New Roman" w:cs="Times New Roman"/>
          <w:sz w:val="24"/>
          <w:szCs w:val="24"/>
        </w:rPr>
        <w:t>4.6. КоАП РФ).</w:t>
      </w:r>
    </w:p>
    <w:p w:rsidR="00BD1736" w:rsidRDefault="00BD1736" w:rsidP="00BD1736">
      <w:pPr>
        <w:rPr>
          <w:rFonts w:ascii="Times New Roman" w:hAnsi="Times New Roman" w:cs="Times New Roman"/>
          <w:sz w:val="24"/>
          <w:szCs w:val="24"/>
        </w:rPr>
      </w:pPr>
      <w:r w:rsidRPr="00BD1736">
        <w:rPr>
          <w:rFonts w:ascii="Times New Roman" w:hAnsi="Times New Roman" w:cs="Times New Roman"/>
          <w:sz w:val="24"/>
          <w:szCs w:val="24"/>
        </w:rPr>
        <w:t>Одновременно следует отметить, что в соответствии с примечанием к ст.6.9 КоАП РФ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Кроме того,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BD1736" w:rsidRDefault="00BD1736">
      <w:pPr>
        <w:rPr>
          <w:rFonts w:ascii="Times New Roman" w:hAnsi="Times New Roman" w:cs="Times New Roman"/>
          <w:sz w:val="24"/>
          <w:szCs w:val="24"/>
        </w:rPr>
      </w:pPr>
      <w:r>
        <w:rPr>
          <w:rFonts w:ascii="Times New Roman" w:hAnsi="Times New Roman" w:cs="Times New Roman"/>
          <w:sz w:val="24"/>
          <w:szCs w:val="24"/>
        </w:rPr>
        <w:br w:type="page"/>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lastRenderedPageBreak/>
        <w:t xml:space="preserve"> С учетом развития научно-технического прогресса, мобильной и иной связи, повсеместного распространения Интернета и практически бесконтрольного доступа к любым </w:t>
      </w:r>
      <w:proofErr w:type="spellStart"/>
      <w:r w:rsidRPr="00497704">
        <w:rPr>
          <w:rFonts w:ascii="Times New Roman" w:hAnsi="Times New Roman" w:cs="Times New Roman"/>
          <w:sz w:val="24"/>
          <w:szCs w:val="24"/>
        </w:rPr>
        <w:t>контентам</w:t>
      </w:r>
      <w:proofErr w:type="spellEnd"/>
      <w:r w:rsidRPr="00497704">
        <w:rPr>
          <w:rFonts w:ascii="Times New Roman" w:hAnsi="Times New Roman" w:cs="Times New Roman"/>
          <w:sz w:val="24"/>
          <w:szCs w:val="24"/>
        </w:rPr>
        <w:t xml:space="preserve"> первая часть комментируемой статьи содержит общий запрет на использование сетей связи общего пользования для осуществления экстремизма.</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Задача противодействия экстремизму в условиях развития технологий обработки и передачи информации приобретает особое значение. Отсутствие адекватной реакции на размещение экстремистских материалов в международной компьютерной сети Интернет со стороны органов государственной власти, призванных бороться с любыми проявлениями экстремизма и разжигания национальной и межэтнической розни, способно культивировать чувства вседозволенности и безнаказанности у лиц, совершающих эти деяния.</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Распоряжением Генпрокуратуры РФ N 270/27р, МВД РФ N 1/9789, ФСБ РФ N 38 от 16.12.2008 "О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 органам прокуратуры было рекомендовано проводить анализ сведений, размещенных в сети Интернет, а также принимать меры, направленные на документирование фактов распространения экстремистских идей на сайтах Сети и установление лиц, виновных в их распространении, уделяя особое внимание случаям обнародования запрещенной экстремистской литературы. Собранные материалы необходимо направлять в следственные органы для решения вопроса о возбуждении уголовного дела с одновременным уведомлением прокуратуры субъекта Российской Федерации и решать вопрос о привлечении к административной ответственности распространителей включенных в федеральный список экстремистских материалов.</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Сеть связи общего пользования, по определению п. 1 ст. 13 Федерального закона от 07</w:t>
      </w:r>
      <w:r>
        <w:rPr>
          <w:rFonts w:ascii="Times New Roman" w:hAnsi="Times New Roman" w:cs="Times New Roman"/>
          <w:sz w:val="24"/>
          <w:szCs w:val="24"/>
        </w:rPr>
        <w:t>.07.2003 N 126-ФЗ "О связи"</w:t>
      </w:r>
      <w:r w:rsidRPr="00497704">
        <w:rPr>
          <w:rFonts w:ascii="Times New Roman" w:hAnsi="Times New Roman" w:cs="Times New Roman"/>
          <w:sz w:val="24"/>
          <w:szCs w:val="24"/>
        </w:rPr>
        <w:t>,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 Сеть связи общего пользования представляет собой комплекс взаимодействующих сетей электросвязи, в том числе сети связи для трансляции те</w:t>
      </w:r>
      <w:r>
        <w:rPr>
          <w:rFonts w:ascii="Times New Roman" w:hAnsi="Times New Roman" w:cs="Times New Roman"/>
          <w:sz w:val="24"/>
          <w:szCs w:val="24"/>
        </w:rPr>
        <w:t>леканалов и (или) радиоканалов.</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Компьютеризация российского общества, увеличение числа пользователей международной компьютерной сети Интернет привело к необходимости совершенствования российского законодательства с целью обеспечения эффективности его противодействия новым вызовам и угрозам современности.</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В последние годы было многое сделано для того, чтобы предотвратить опубликование экстремистских материалов на просторах Интернета.</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xml:space="preserve">Прежде всего в уголовном законодательстве появились новые составы, которые дополнили некоторые статьи УК РФ положениями, предусматривающими установление уголовной ответственности за совершение преступлений экстремистской направленности </w:t>
      </w:r>
      <w:r w:rsidRPr="00497704">
        <w:rPr>
          <w:rFonts w:ascii="Times New Roman" w:hAnsi="Times New Roman" w:cs="Times New Roman"/>
          <w:sz w:val="24"/>
          <w:szCs w:val="24"/>
        </w:rPr>
        <w:lastRenderedPageBreak/>
        <w:t>с использованием информационно-телекоммуникационных сетей общего пользования (включая сеть Интернет).</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Кроме того, разработан механизм удаления из Сети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 дополнение создан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(однако в него сайты с информацией,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 включаются), о котором см. 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Теперь большинство законодательных актов, регулирующих вопросы противодействия экстремизму, учитывают специфику распространения сведений экстремистского характера в международной компьютерной сети Интернет.</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Порядок удаления информации основан на положениях ст. 15.3 Федерального закона от 27 июля 2006 г. N 149-ФЗ "Об информации, информационных технологиях и о защите информации".</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Итак,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Генеральный прокурор Российской Федерации или его заместители направляют требование в Федеральную службу по надзору в сфере связи, информационных технологий и массовых коммуникаций (</w:t>
      </w:r>
      <w:proofErr w:type="spellStart"/>
      <w:r w:rsidRPr="00497704">
        <w:rPr>
          <w:rFonts w:ascii="Times New Roman" w:hAnsi="Times New Roman" w:cs="Times New Roman"/>
          <w:sz w:val="24"/>
          <w:szCs w:val="24"/>
        </w:rPr>
        <w:t>Роскомнадзор</w:t>
      </w:r>
      <w:proofErr w:type="spellEnd"/>
      <w:r w:rsidRPr="00497704">
        <w:rPr>
          <w:rFonts w:ascii="Times New Roman" w:hAnsi="Times New Roman" w:cs="Times New Roman"/>
          <w:sz w:val="24"/>
          <w:szCs w:val="24"/>
        </w:rPr>
        <w:t>) о принятии мер по ограничению доступа к информационным ресурсам, распространяющим такую информацию.</w:t>
      </w:r>
    </w:p>
    <w:p w:rsidR="00497704" w:rsidRPr="00497704" w:rsidRDefault="00497704" w:rsidP="00497704">
      <w:pPr>
        <w:rPr>
          <w:rFonts w:ascii="Times New Roman" w:hAnsi="Times New Roman" w:cs="Times New Roman"/>
          <w:sz w:val="24"/>
          <w:szCs w:val="24"/>
        </w:rPr>
      </w:pPr>
      <w:proofErr w:type="spellStart"/>
      <w:r w:rsidRPr="00497704">
        <w:rPr>
          <w:rFonts w:ascii="Times New Roman" w:hAnsi="Times New Roman" w:cs="Times New Roman"/>
          <w:sz w:val="24"/>
          <w:szCs w:val="24"/>
        </w:rPr>
        <w:t>Роскомнадзор</w:t>
      </w:r>
      <w:proofErr w:type="spellEnd"/>
      <w:r w:rsidRPr="00497704">
        <w:rPr>
          <w:rFonts w:ascii="Times New Roman" w:hAnsi="Times New Roman" w:cs="Times New Roman"/>
          <w:sz w:val="24"/>
          <w:szCs w:val="24"/>
        </w:rPr>
        <w:t xml:space="preserve"> незамедлительно реагирует на поступившее обращение, а именно:</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xml:space="preserve">-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w:t>
      </w:r>
      <w:r w:rsidRPr="00497704">
        <w:rPr>
          <w:rFonts w:ascii="Times New Roman" w:hAnsi="Times New Roman" w:cs="Times New Roman"/>
          <w:sz w:val="24"/>
          <w:szCs w:val="24"/>
        </w:rPr>
        <w:lastRenderedPageBreak/>
        <w:t>экстремистской деятельности, участию в массовых (публичных) мероприятиях, проводимых с нарушением установленного порядка;</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направляет провайдеру хостинга (или иному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фиксирует дату и время направления уведомления провайдеру хостинга (или иному указанному лицу) в соответствующей информационной системе.</w:t>
      </w:r>
    </w:p>
    <w:p w:rsidR="00497704" w:rsidRPr="00497704"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xml:space="preserve">После получения требования </w:t>
      </w:r>
      <w:proofErr w:type="spellStart"/>
      <w:r w:rsidRPr="00497704">
        <w:rPr>
          <w:rFonts w:ascii="Times New Roman" w:hAnsi="Times New Roman" w:cs="Times New Roman"/>
          <w:sz w:val="24"/>
          <w:szCs w:val="24"/>
        </w:rPr>
        <w:t>Роскомнадзора</w:t>
      </w:r>
      <w:proofErr w:type="spellEnd"/>
      <w:r w:rsidRPr="00497704">
        <w:rPr>
          <w:rFonts w:ascii="Times New Roman" w:hAnsi="Times New Roman" w:cs="Times New Roman"/>
          <w:sz w:val="24"/>
          <w:szCs w:val="24"/>
        </w:rPr>
        <w:t xml:space="preserve">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или к информации, размещенной на нем.</w:t>
      </w:r>
    </w:p>
    <w:p w:rsidR="00BD1736" w:rsidRDefault="00497704" w:rsidP="00497704">
      <w:pPr>
        <w:rPr>
          <w:rFonts w:ascii="Times New Roman" w:hAnsi="Times New Roman" w:cs="Times New Roman"/>
          <w:sz w:val="24"/>
          <w:szCs w:val="24"/>
        </w:rPr>
      </w:pPr>
      <w:r w:rsidRPr="00497704">
        <w:rPr>
          <w:rFonts w:ascii="Times New Roman" w:hAnsi="Times New Roman" w:cs="Times New Roman"/>
          <w:sz w:val="24"/>
          <w:szCs w:val="24"/>
        </w:rPr>
        <w:t xml:space="preserve">В обязанности провайдера входит незамедлительное информирование обслуживаемого ими владельца информационного ресурса о получении уведомления и о необходимости незамедлительно удалить запрещенную информацию.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w:t>
      </w:r>
      <w:proofErr w:type="spellStart"/>
      <w:r w:rsidRPr="00497704">
        <w:rPr>
          <w:rFonts w:ascii="Times New Roman" w:hAnsi="Times New Roman" w:cs="Times New Roman"/>
          <w:sz w:val="24"/>
          <w:szCs w:val="24"/>
        </w:rPr>
        <w:t>Роскомнадзор</w:t>
      </w:r>
      <w:proofErr w:type="spellEnd"/>
      <w:r w:rsidRPr="00497704">
        <w:rPr>
          <w:rFonts w:ascii="Times New Roman" w:hAnsi="Times New Roman" w:cs="Times New Roman"/>
          <w:sz w:val="24"/>
          <w:szCs w:val="24"/>
        </w:rPr>
        <w:t xml:space="preserve">. В свою очередь </w:t>
      </w:r>
      <w:proofErr w:type="spellStart"/>
      <w:r w:rsidRPr="00497704">
        <w:rPr>
          <w:rFonts w:ascii="Times New Roman" w:hAnsi="Times New Roman" w:cs="Times New Roman"/>
          <w:sz w:val="24"/>
          <w:szCs w:val="24"/>
        </w:rPr>
        <w:t>Роскомнадзор</w:t>
      </w:r>
      <w:proofErr w:type="spellEnd"/>
      <w:r w:rsidRPr="00497704">
        <w:rPr>
          <w:rFonts w:ascii="Times New Roman" w:hAnsi="Times New Roman" w:cs="Times New Roman"/>
          <w:sz w:val="24"/>
          <w:szCs w:val="24"/>
        </w:rPr>
        <w:t xml:space="preserve"> проверяет достоверность этой информации и уведомляет по системе взаимодействия оператора связи о возобновлении доступа к информационному ресурсу.</w:t>
      </w:r>
      <w:r w:rsidR="00BD1736">
        <w:rPr>
          <w:rFonts w:ascii="Times New Roman" w:hAnsi="Times New Roman" w:cs="Times New Roman"/>
          <w:sz w:val="24"/>
          <w:szCs w:val="24"/>
        </w:rPr>
        <w:br/>
      </w:r>
      <w:r w:rsidR="00BD1736">
        <w:rPr>
          <w:rFonts w:ascii="Times New Roman" w:hAnsi="Times New Roman" w:cs="Times New Roman"/>
          <w:sz w:val="24"/>
          <w:szCs w:val="24"/>
        </w:rPr>
        <w:br/>
      </w:r>
    </w:p>
    <w:p w:rsidR="00BD1736" w:rsidRDefault="00BD1736">
      <w:pPr>
        <w:rPr>
          <w:rFonts w:ascii="Times New Roman" w:hAnsi="Times New Roman" w:cs="Times New Roman"/>
          <w:sz w:val="24"/>
          <w:szCs w:val="24"/>
        </w:rPr>
      </w:pPr>
      <w:r>
        <w:rPr>
          <w:rFonts w:ascii="Times New Roman" w:hAnsi="Times New Roman" w:cs="Times New Roman"/>
          <w:sz w:val="24"/>
          <w:szCs w:val="24"/>
        </w:rPr>
        <w:br w:type="page"/>
      </w:r>
    </w:p>
    <w:p w:rsidR="00497704" w:rsidRDefault="00497704" w:rsidP="00BD1736">
      <w:pPr>
        <w:rPr>
          <w:rFonts w:ascii="Times New Roman" w:hAnsi="Times New Roman" w:cs="Times New Roman"/>
          <w:sz w:val="24"/>
          <w:szCs w:val="24"/>
        </w:rPr>
      </w:pPr>
      <w:r w:rsidRPr="00497704">
        <w:rPr>
          <w:rFonts w:ascii="Times New Roman" w:hAnsi="Times New Roman" w:cs="Times New Roman"/>
          <w:sz w:val="24"/>
          <w:szCs w:val="24"/>
        </w:rPr>
        <w:lastRenderedPageBreak/>
        <w:t xml:space="preserve">Статья 9 </w:t>
      </w:r>
      <w:r>
        <w:rPr>
          <w:rFonts w:ascii="Times New Roman" w:hAnsi="Times New Roman" w:cs="Times New Roman"/>
          <w:sz w:val="24"/>
          <w:szCs w:val="24"/>
        </w:rPr>
        <w:t>«</w:t>
      </w:r>
      <w:r w:rsidRPr="00497704">
        <w:rPr>
          <w:rFonts w:ascii="Times New Roman" w:hAnsi="Times New Roman" w:cs="Times New Roman"/>
          <w:sz w:val="24"/>
          <w:szCs w:val="24"/>
        </w:rPr>
        <w:t>Ответственность общественных и религиозных объединений, иных организаций за осуществление экстремистской деятельности</w:t>
      </w:r>
      <w:r>
        <w:rPr>
          <w:rFonts w:ascii="Times New Roman" w:hAnsi="Times New Roman" w:cs="Times New Roman"/>
          <w:sz w:val="24"/>
          <w:szCs w:val="24"/>
        </w:rPr>
        <w:t xml:space="preserve">» </w:t>
      </w:r>
      <w:r w:rsidR="003D1C5D">
        <w:rPr>
          <w:rFonts w:ascii="Times New Roman" w:hAnsi="Times New Roman" w:cs="Times New Roman"/>
          <w:sz w:val="24"/>
          <w:szCs w:val="24"/>
        </w:rPr>
        <w:t xml:space="preserve">ФЗ от 25.06.2002г. №114-ФЗ </w:t>
      </w:r>
      <w:r w:rsidRPr="00497704">
        <w:rPr>
          <w:rFonts w:ascii="Times New Roman" w:hAnsi="Times New Roman" w:cs="Times New Roman"/>
          <w:sz w:val="24"/>
          <w:szCs w:val="24"/>
        </w:rPr>
        <w:t xml:space="preserve">определяет ответственность общественных и религиозных объединений, иных организаций за осуществление экстремистской деятельности. Любая ответственность состоит в </w:t>
      </w:r>
      <w:proofErr w:type="spellStart"/>
      <w:r w:rsidRPr="00497704">
        <w:rPr>
          <w:rFonts w:ascii="Times New Roman" w:hAnsi="Times New Roman" w:cs="Times New Roman"/>
          <w:sz w:val="24"/>
          <w:szCs w:val="24"/>
        </w:rPr>
        <w:t>претерпевании</w:t>
      </w:r>
      <w:proofErr w:type="spellEnd"/>
      <w:r w:rsidRPr="00497704">
        <w:rPr>
          <w:rFonts w:ascii="Times New Roman" w:hAnsi="Times New Roman" w:cs="Times New Roman"/>
          <w:sz w:val="24"/>
          <w:szCs w:val="24"/>
        </w:rPr>
        <w:t xml:space="preserve"> лицом определенных неблагоприятных последствий нарушения правовых норм. </w:t>
      </w:r>
    </w:p>
    <w:p w:rsidR="000A09BD" w:rsidRDefault="000A09BD" w:rsidP="00497704">
      <w:pPr>
        <w:rPr>
          <w:rFonts w:ascii="Times New Roman" w:hAnsi="Times New Roman" w:cs="Times New Roman"/>
          <w:sz w:val="24"/>
          <w:szCs w:val="24"/>
        </w:rPr>
      </w:pPr>
      <w:r w:rsidRPr="000A09BD">
        <w:rPr>
          <w:rFonts w:ascii="Times New Roman" w:hAnsi="Times New Roman" w:cs="Times New Roman"/>
          <w:sz w:val="24"/>
          <w:szCs w:val="24"/>
        </w:rPr>
        <w:t>В первую очередь в статье закреплено универсальное положение о недопустимости создания или деятельности организаций, целевым предназначением которых является экстремистская деятельность (сходные положения закреплены в ч. 4 ст. 6 Федерального закона от 26 сентября 1997 г. N 125-ФЗ "О свободе совести и о религиозных объединениях", ч. 1 ст. 16 Федерального закона "Об общественных объединениях" от 19.05.1995 N 82-ФЗ, ч. 1 ст. 9 Федерального закона "Об общественных объединениях" от 19.05.1995 N 82-ФЗ, ч. 1 ст. 9 Федерального закона от 11.07.2001 N 95-</w:t>
      </w:r>
      <w:r>
        <w:rPr>
          <w:rFonts w:ascii="Times New Roman" w:hAnsi="Times New Roman" w:cs="Times New Roman"/>
          <w:sz w:val="24"/>
          <w:szCs w:val="24"/>
        </w:rPr>
        <w:t>ФЗ "О политических партиях"</w:t>
      </w:r>
      <w:r w:rsidRPr="000A09BD">
        <w:rPr>
          <w:rFonts w:ascii="Times New Roman" w:hAnsi="Times New Roman" w:cs="Times New Roman"/>
          <w:sz w:val="24"/>
          <w:szCs w:val="24"/>
        </w:rPr>
        <w:t>). Однако если выявление экстремистской деятельности в ходе функционирования организаций закреплено в соответствующем законодательстве, то официальное создание и регистрация экстремистских организаций, с изложенными в уставе экстремистскими целями, сложно себе представить.</w:t>
      </w:r>
    </w:p>
    <w:p w:rsidR="003D1C5D" w:rsidRPr="003D1C5D" w:rsidRDefault="003D1C5D" w:rsidP="003D1C5D">
      <w:pPr>
        <w:rPr>
          <w:rFonts w:ascii="Times New Roman" w:hAnsi="Times New Roman" w:cs="Times New Roman"/>
          <w:sz w:val="24"/>
          <w:szCs w:val="24"/>
        </w:rPr>
      </w:pPr>
      <w:r w:rsidRPr="003D1C5D">
        <w:rPr>
          <w:rFonts w:ascii="Times New Roman" w:hAnsi="Times New Roman" w:cs="Times New Roman"/>
          <w:sz w:val="24"/>
          <w:szCs w:val="24"/>
        </w:rPr>
        <w:t>Вторая часть комментируемой статьи закрепляет основания и порядок принудительной ликвидации соответствующего общественного или религиозного объединения, иной организации и запрета деятельности общественного или религиозного объединения, не являющихся юридическим лицом. Общественные, религиозные объединения, иные организации отвечают за деятельность своих региональных или других структурных подразделений, поэтому они могут быть ликвидированы и за нарушения, обнаруженные в деятельности структурных подразделений.</w:t>
      </w:r>
    </w:p>
    <w:p w:rsidR="003D1C5D" w:rsidRPr="003D1C5D" w:rsidRDefault="003D1C5D" w:rsidP="003D1C5D">
      <w:pPr>
        <w:rPr>
          <w:rFonts w:ascii="Times New Roman" w:hAnsi="Times New Roman" w:cs="Times New Roman"/>
          <w:sz w:val="24"/>
          <w:szCs w:val="24"/>
        </w:rPr>
      </w:pPr>
      <w:r w:rsidRPr="003D1C5D">
        <w:rPr>
          <w:rFonts w:ascii="Times New Roman" w:hAnsi="Times New Roman" w:cs="Times New Roman"/>
          <w:sz w:val="24"/>
          <w:szCs w:val="24"/>
        </w:rPr>
        <w:t>Кроме оснований, закрепленных в ч. 4 ст. 7 комментируемого Закона, в статье предусмотрен ряд дополнительных. При этом дополнительные основания предполагают не только сам факт совершения экстремистской деятельности, но и факт наступления опасных последствий: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Однако с точки зрения уголовного законодательства в комментируемой норме смешаны родовые и видовые объекты преступлений. Так, причинение вреда окружающей среде одновременно наносит вред общественной безопасности и общественному порядку. Причинение вреда жизни и здоровью граждан, их конституционным правам и интересам входит как видовой объект в родовой объект "Преступления против личности". Законные экономические интересы могут включать в себя и защиту собственности.</w:t>
      </w:r>
    </w:p>
    <w:p w:rsidR="003D1C5D" w:rsidRPr="003D1C5D" w:rsidRDefault="003D1C5D" w:rsidP="003D1C5D">
      <w:pPr>
        <w:rPr>
          <w:rFonts w:ascii="Times New Roman" w:hAnsi="Times New Roman" w:cs="Times New Roman"/>
          <w:sz w:val="24"/>
          <w:szCs w:val="24"/>
        </w:rPr>
      </w:pPr>
      <w:r w:rsidRPr="003D1C5D">
        <w:rPr>
          <w:rFonts w:ascii="Times New Roman" w:hAnsi="Times New Roman" w:cs="Times New Roman"/>
          <w:sz w:val="24"/>
          <w:szCs w:val="24"/>
        </w:rPr>
        <w:t>Кроме непосредственного наступления вреда, статья также в качестве условия для наступления предусмотренной ответственности допускает и реальную угрозу причинения такого вреда, то есть смешивает материальные составы с усеченными.</w:t>
      </w:r>
    </w:p>
    <w:p w:rsidR="003D1C5D" w:rsidRDefault="003D1C5D" w:rsidP="003D1C5D">
      <w:pPr>
        <w:rPr>
          <w:rFonts w:ascii="Times New Roman" w:hAnsi="Times New Roman" w:cs="Times New Roman"/>
          <w:sz w:val="24"/>
          <w:szCs w:val="24"/>
        </w:rPr>
      </w:pPr>
      <w:r w:rsidRPr="003D1C5D">
        <w:rPr>
          <w:rFonts w:ascii="Times New Roman" w:hAnsi="Times New Roman" w:cs="Times New Roman"/>
          <w:sz w:val="24"/>
          <w:szCs w:val="24"/>
        </w:rPr>
        <w:t>По дополнительным основаниям принудительная ликвидация общественного или религиозного объединения, иной организации возможна и без наличия предварительно вынесенного предупреждения.</w:t>
      </w:r>
    </w:p>
    <w:p w:rsidR="003D1C5D" w:rsidRDefault="003D1C5D" w:rsidP="003D1C5D">
      <w:pPr>
        <w:rPr>
          <w:rFonts w:ascii="Times New Roman" w:hAnsi="Times New Roman" w:cs="Times New Roman"/>
          <w:sz w:val="24"/>
          <w:szCs w:val="24"/>
        </w:rPr>
      </w:pPr>
      <w:r w:rsidRPr="003D1C5D">
        <w:rPr>
          <w:rFonts w:ascii="Times New Roman" w:hAnsi="Times New Roman" w:cs="Times New Roman"/>
          <w:sz w:val="24"/>
          <w:szCs w:val="24"/>
        </w:rPr>
        <w:lastRenderedPageBreak/>
        <w:t>Закон закрепляет только судебный порядок ликвидации общественных и религиозных объединений, иных организаций, а также запрета деятельности общественных и религиозных объединений, не являющихся юридическими лицами.</w:t>
      </w:r>
    </w:p>
    <w:p w:rsidR="003D1C5D" w:rsidRPr="001E7FBC" w:rsidRDefault="003D1C5D" w:rsidP="003D1C5D">
      <w:pPr>
        <w:rPr>
          <w:rFonts w:ascii="Times New Roman" w:hAnsi="Times New Roman" w:cs="Times New Roman"/>
          <w:sz w:val="24"/>
          <w:szCs w:val="24"/>
        </w:rPr>
      </w:pPr>
      <w:r w:rsidRPr="003D1C5D">
        <w:rPr>
          <w:rFonts w:ascii="Times New Roman" w:hAnsi="Times New Roman" w:cs="Times New Roman"/>
          <w:sz w:val="24"/>
          <w:szCs w:val="24"/>
        </w:rPr>
        <w:t>Региональные и иные структурные подразделения следуют судьбе основного общественного, религиозного объединения, иной организации. Поэтому при принудительной ликвидации основного объединения ликвидируются также и его подразделения. Аналогичная норма закреплена в ч. 2 ст. 44 Федерального закона "Об общественных объединениях".</w:t>
      </w:r>
    </w:p>
    <w:sectPr w:rsidR="003D1C5D" w:rsidRPr="001E7FBC" w:rsidSect="00BD17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BC"/>
    <w:rsid w:val="000A09BD"/>
    <w:rsid w:val="001E7FBC"/>
    <w:rsid w:val="001F1A3A"/>
    <w:rsid w:val="002932FA"/>
    <w:rsid w:val="002B200B"/>
    <w:rsid w:val="003D1C5D"/>
    <w:rsid w:val="003F48C9"/>
    <w:rsid w:val="00473029"/>
    <w:rsid w:val="00497704"/>
    <w:rsid w:val="00955494"/>
    <w:rsid w:val="009A229B"/>
    <w:rsid w:val="00B36BC8"/>
    <w:rsid w:val="00BD1736"/>
    <w:rsid w:val="00BE7FFA"/>
    <w:rsid w:val="00D4162E"/>
    <w:rsid w:val="00F15295"/>
    <w:rsid w:val="00F641DF"/>
    <w:rsid w:val="00FD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88DA0-ABFD-4EF7-9FEA-9AD94645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12407</Words>
  <Characters>70723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2022-01-12T11:34:00Z</dcterms:created>
  <dcterms:modified xsi:type="dcterms:W3CDTF">2022-01-12T11:34:00Z</dcterms:modified>
</cp:coreProperties>
</file>