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3798"/>
        <w:gridCol w:w="2915"/>
        <w:gridCol w:w="3715"/>
      </w:tblGrid>
      <w:tr w:rsidR="009A4CE3" w:rsidRPr="00293281">
        <w:trPr>
          <w:trHeight w:val="961"/>
          <w:jc w:val="center"/>
        </w:trPr>
        <w:tc>
          <w:tcPr>
            <w:tcW w:w="3798" w:type="dxa"/>
          </w:tcPr>
          <w:p w:rsidR="009A4CE3" w:rsidRPr="00293281" w:rsidRDefault="009A4CE3" w:rsidP="002E4B1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5" w:type="dxa"/>
          </w:tcPr>
          <w:p w:rsidR="009A4CE3" w:rsidRPr="00293281" w:rsidRDefault="00B50A70" w:rsidP="002E4B12">
            <w:pPr>
              <w:tabs>
                <w:tab w:val="left" w:pos="250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-4445</wp:posOffset>
                  </wp:positionV>
                  <wp:extent cx="521335" cy="68580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4CE3" w:rsidRPr="00293281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</w:p>
        </w:tc>
        <w:tc>
          <w:tcPr>
            <w:tcW w:w="3715" w:type="dxa"/>
          </w:tcPr>
          <w:p w:rsidR="009A4CE3" w:rsidRPr="00293281" w:rsidRDefault="009A4CE3" w:rsidP="002E4B1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A4CE3" w:rsidRPr="002E4B12" w:rsidRDefault="009A4CE3" w:rsidP="002E4B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E4B1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ДЕПУТАТОВ МУНИЦИПАЛЬНОГО ОБРАЗОВАНИЯ </w:t>
      </w:r>
    </w:p>
    <w:p w:rsidR="009A4CE3" w:rsidRPr="00872321" w:rsidRDefault="009A4CE3" w:rsidP="002E4B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7232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НОВОЧЕРКАССКИЙ СЕЛЬСОВЕТ САРАКТАШСКОГО РАЙОНА </w:t>
      </w:r>
    </w:p>
    <w:p w:rsidR="009A4CE3" w:rsidRPr="00872321" w:rsidRDefault="009A4CE3" w:rsidP="002E4B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72321">
        <w:rPr>
          <w:rFonts w:ascii="Times New Roman" w:hAnsi="Times New Roman" w:cs="Times New Roman"/>
          <w:b/>
          <w:bCs/>
          <w:caps/>
          <w:sz w:val="28"/>
          <w:szCs w:val="28"/>
        </w:rPr>
        <w:t>ОРЕНБУРГСКОЙ ОБЛАСТИ четвертый СОЗЫВ</w:t>
      </w:r>
    </w:p>
    <w:p w:rsidR="009A4CE3" w:rsidRPr="00872321" w:rsidRDefault="009A4CE3" w:rsidP="002E4B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A4CE3" w:rsidRPr="00872321" w:rsidRDefault="009A4CE3" w:rsidP="002E4B1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232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9A4CE3" w:rsidRPr="00872321" w:rsidRDefault="009A4CE3" w:rsidP="002E4B1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2321">
        <w:rPr>
          <w:rFonts w:ascii="Times New Roman" w:hAnsi="Times New Roman" w:cs="Times New Roman"/>
          <w:color w:val="auto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color w:val="auto"/>
          <w:sz w:val="28"/>
          <w:szCs w:val="28"/>
        </w:rPr>
        <w:t>тридцать шестого</w:t>
      </w:r>
      <w:r w:rsidRPr="00872321">
        <w:rPr>
          <w:rFonts w:ascii="Times New Roman" w:hAnsi="Times New Roman" w:cs="Times New Roman"/>
          <w:color w:val="auto"/>
          <w:sz w:val="28"/>
          <w:szCs w:val="28"/>
        </w:rPr>
        <w:t xml:space="preserve"> заседания Совета депутатов                 </w:t>
      </w:r>
    </w:p>
    <w:p w:rsidR="009A4CE3" w:rsidRPr="00872321" w:rsidRDefault="009A4CE3" w:rsidP="002E4B1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72321">
        <w:rPr>
          <w:rFonts w:ascii="Times New Roman" w:hAnsi="Times New Roman" w:cs="Times New Roman"/>
          <w:color w:val="auto"/>
          <w:sz w:val="28"/>
          <w:szCs w:val="28"/>
        </w:rPr>
        <w:t>Новочеркасского сельсовета четвертого созыва</w:t>
      </w:r>
    </w:p>
    <w:p w:rsidR="009A4CE3" w:rsidRPr="00872321" w:rsidRDefault="009A4CE3" w:rsidP="002E4B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A4CE3" w:rsidRPr="002E4B12" w:rsidRDefault="009A4CE3" w:rsidP="002E4B12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28.11.2024              </w:t>
      </w:r>
      <w:r w:rsidRPr="0087232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с. Новочеркасск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183</w:t>
      </w:r>
    </w:p>
    <w:p w:rsidR="009A4CE3" w:rsidRPr="00A20B25" w:rsidRDefault="009A4CE3" w:rsidP="002E4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CE3" w:rsidRPr="00637CC1" w:rsidRDefault="009A4CE3" w:rsidP="002E4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 земельном налоге на территории муниципального образования Новочеркасский  сельсовет Саракташского района Оренбургской области</w:t>
      </w:r>
    </w:p>
    <w:p w:rsidR="009A4CE3" w:rsidRPr="00637CC1" w:rsidRDefault="009A4CE3" w:rsidP="002E4B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4CE3" w:rsidRPr="00062F41" w:rsidRDefault="009A4CE3" w:rsidP="002E4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главой 31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Pr="00062F41">
        <w:rPr>
          <w:rStyle w:val="a4"/>
          <w:sz w:val="28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статьей 14 Федерального закона  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62F41">
        <w:rPr>
          <w:rFonts w:ascii="Times New Roman" w:hAnsi="Times New Roman" w:cs="Times New Roman"/>
          <w:sz w:val="28"/>
          <w:szCs w:val="28"/>
        </w:rPr>
        <w:t>131-ФЗ «Об 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 области</w:t>
      </w:r>
    </w:p>
    <w:p w:rsidR="009A4CE3" w:rsidRPr="00637CC1" w:rsidRDefault="009A4CE3" w:rsidP="002E4B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4CE3" w:rsidRPr="00637CC1" w:rsidRDefault="009A4CE3" w:rsidP="002E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637C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A4CE3" w:rsidRDefault="009A4CE3" w:rsidP="002E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9A4CE3" w:rsidRPr="00637CC1" w:rsidRDefault="009A4CE3" w:rsidP="002E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Pr="00737BF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41" w:history="1">
        <w:r w:rsidRPr="00737BFA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737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7BFA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земельном налоге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3E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Новочеркасский</w:t>
      </w:r>
      <w:r w:rsidRPr="008543E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Pr="00737BF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9A4CE3" w:rsidRPr="00001874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2. Признать утратившими силу следующие решения Совета депутатов Новочеркасского  сельсовета:</w:t>
      </w:r>
    </w:p>
    <w:p w:rsidR="009A4CE3" w:rsidRPr="00001874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Pr="00001874">
        <w:rPr>
          <w:rFonts w:ascii="Times New Roman" w:hAnsi="Times New Roman" w:cs="Times New Roman"/>
          <w:sz w:val="28"/>
          <w:szCs w:val="28"/>
        </w:rPr>
        <w:t>Новочеркасского  сельсовета Саракташского района Оренбургской области от 20.11.2015 № 17 «Об утверждении Положения о земельном налоге»;</w:t>
      </w:r>
    </w:p>
    <w:p w:rsidR="009A4CE3" w:rsidRPr="00001874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874">
        <w:rPr>
          <w:rFonts w:ascii="Times New Roman" w:hAnsi="Times New Roman" w:cs="Times New Roman"/>
          <w:sz w:val="28"/>
          <w:szCs w:val="28"/>
        </w:rPr>
        <w:t>Новочеркасского  сельсовета Саракташского района Оренбургской области от 22.03.2016 № 32 «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«О земельном налоге»;</w:t>
      </w:r>
    </w:p>
    <w:p w:rsidR="009A4CE3" w:rsidRPr="00001874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1874">
        <w:rPr>
          <w:rFonts w:ascii="Times New Roman" w:hAnsi="Times New Roman" w:cs="Times New Roman"/>
          <w:sz w:val="28"/>
          <w:szCs w:val="28"/>
        </w:rPr>
        <w:t>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874">
        <w:rPr>
          <w:rFonts w:ascii="Times New Roman" w:hAnsi="Times New Roman" w:cs="Times New Roman"/>
          <w:sz w:val="28"/>
          <w:szCs w:val="28"/>
        </w:rPr>
        <w:t>Новочеркасского  сельсовета Саракташского района Оренбургской области 23.11.2017 № 79 «О внесении изменений в Положение о земельном налоге на территории муниципального образования Новочеркасский сельсовет Саракташского района Оренбургской области»;</w:t>
      </w:r>
    </w:p>
    <w:p w:rsidR="009A4CE3" w:rsidRPr="002E4B12" w:rsidRDefault="009A4CE3" w:rsidP="0000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001874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08.11.2018 № 119 «О </w:t>
      </w:r>
      <w:r w:rsidRPr="00001874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решение  Совета депутатов Новочеркасского сельсовета Саракташского района Оренбургской области от 20.11.2015 года №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7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налоге»»;</w:t>
      </w:r>
    </w:p>
    <w:p w:rsidR="009A4CE3" w:rsidRPr="00001874" w:rsidRDefault="009A4CE3" w:rsidP="0000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Pr="00001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874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 от 27.06.2019 № 151 «О внесение изменений в Положение  о земельном налоге»;</w:t>
      </w:r>
    </w:p>
    <w:p w:rsidR="009A4CE3" w:rsidRPr="00001874" w:rsidRDefault="009A4CE3" w:rsidP="00001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Pr="00001874">
        <w:rPr>
          <w:rFonts w:ascii="Times New Roman" w:hAnsi="Times New Roman" w:cs="Times New Roman"/>
          <w:sz w:val="28"/>
          <w:szCs w:val="28"/>
        </w:rPr>
        <w:t xml:space="preserve">депутатов Новочеркасского сельсовета Саракташского района Оренбургской области от 28.11.2019 № 168 «О внесение изменений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1874">
        <w:rPr>
          <w:rFonts w:ascii="Times New Roman" w:hAnsi="Times New Roman" w:cs="Times New Roman"/>
          <w:sz w:val="28"/>
          <w:szCs w:val="28"/>
        </w:rPr>
        <w:t>Положение  о земельном налоге»;</w:t>
      </w:r>
    </w:p>
    <w:p w:rsidR="009A4CE3" w:rsidRPr="00001874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Pr="00001874">
        <w:rPr>
          <w:rFonts w:ascii="Times New Roman" w:hAnsi="Times New Roman" w:cs="Times New Roman"/>
          <w:sz w:val="28"/>
          <w:szCs w:val="28"/>
        </w:rPr>
        <w:t>депутатов Новочеркасского сельсовета Саракташского района Оренбургской области от 28.10.2021 № 62 «О внесении изменений в  решение Совета депутатов  Новочеркасского сельсовета Саракташского района Оренбургской области  от 20.11.2015 №17 «Об утверждении Положения о земельном налоге»»;</w:t>
      </w:r>
    </w:p>
    <w:p w:rsidR="009A4CE3" w:rsidRPr="00001874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Pr="00001874">
        <w:rPr>
          <w:rFonts w:ascii="Times New Roman" w:hAnsi="Times New Roman" w:cs="Times New Roman"/>
          <w:sz w:val="28"/>
          <w:szCs w:val="28"/>
        </w:rPr>
        <w:t>депутатов Новочеркасского сельсовета Саракташского района Оренбургской области от 23.11.2022 № 102 «О внесении изменений в решение Совета депутатов Новочеркасского сельсовета Саракташского района Оренбургской области  от 20.11.2015 №17 «Об утверждении Положения о земельном налоге»»;</w:t>
      </w:r>
    </w:p>
    <w:p w:rsidR="009A4CE3" w:rsidRPr="00001874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- р</w:t>
      </w:r>
      <w:r w:rsidRPr="00001874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</w:t>
      </w:r>
      <w:r w:rsidRPr="00001874">
        <w:rPr>
          <w:rFonts w:ascii="Times New Roman" w:hAnsi="Times New Roman" w:cs="Times New Roman"/>
          <w:sz w:val="28"/>
          <w:szCs w:val="28"/>
        </w:rPr>
        <w:t>депутатов Новочеркасского сельсовета Саракташского района Оренбургской области от 23.11.2023 № 148 «О внесении изменений в решение Совета депутатов Новочеркасского сельсовета Саракташского района Оренбургской области  от 20.11.2015 №17 «Об утверждении Положения о земельном налоге»»;</w:t>
      </w:r>
    </w:p>
    <w:p w:rsidR="009A4CE3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E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48047C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047C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48047C">
        <w:rPr>
          <w:rFonts w:ascii="Times New Roman" w:hAnsi="Times New Roman" w:cs="Times New Roman"/>
          <w:sz w:val="28"/>
          <w:szCs w:val="28"/>
        </w:rPr>
        <w:t xml:space="preserve"> сельсовет»,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48047C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E3" w:rsidRDefault="009A4CE3" w:rsidP="002E4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3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598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CE3" w:rsidRPr="002E4B12" w:rsidRDefault="009A4CE3" w:rsidP="002E4B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2E4B12">
        <w:rPr>
          <w:rFonts w:ascii="Times New Roman" w:hAnsi="Times New Roman" w:cs="Times New Roman"/>
          <w:sz w:val="28"/>
          <w:szCs w:val="28"/>
        </w:rPr>
        <w:t>.  Контроль    за     исполнением    настоящего     решения     возложить     на постоянную  комиссию  по  бюджетной, налоговой  и  финансовой  политике, собственности и экономическим вопросам, торговле и быту (Закирова Р.Г.).</w:t>
      </w:r>
    </w:p>
    <w:p w:rsidR="009A4CE3" w:rsidRDefault="009A4CE3" w:rsidP="002E4B12">
      <w:pPr>
        <w:pStyle w:val="Default"/>
        <w:jc w:val="both"/>
      </w:pPr>
    </w:p>
    <w:p w:rsidR="009A4CE3" w:rsidRPr="007B04AC" w:rsidRDefault="009A4CE3" w:rsidP="002E4B12">
      <w:pPr>
        <w:pStyle w:val="Default"/>
        <w:rPr>
          <w:rFonts w:ascii="Times New Roman" w:hAnsi="Times New Roman" w:cs="Times New Roman"/>
          <w:color w:val="auto"/>
        </w:rPr>
      </w:pPr>
    </w:p>
    <w:p w:rsidR="009A4CE3" w:rsidRPr="007B04AC" w:rsidRDefault="009A4CE3" w:rsidP="002E4B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B04AC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 депутатов сельсовета                           Г.Е.Матвеев   </w:t>
      </w:r>
    </w:p>
    <w:p w:rsidR="009A4CE3" w:rsidRPr="007B04AC" w:rsidRDefault="009A4CE3" w:rsidP="002E4B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B04A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</w:t>
      </w:r>
    </w:p>
    <w:p w:rsidR="009A4CE3" w:rsidRPr="007B04AC" w:rsidRDefault="009A4CE3" w:rsidP="002E4B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A4CE3" w:rsidRPr="007B04AC" w:rsidRDefault="009A4CE3" w:rsidP="002E4B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B04AC">
        <w:rPr>
          <w:rFonts w:ascii="Times New Roman" w:hAnsi="Times New Roman" w:cs="Times New Roman"/>
          <w:color w:val="auto"/>
          <w:sz w:val="28"/>
          <w:szCs w:val="28"/>
        </w:rPr>
        <w:t>Глава муниципального образования                                        Н.Ф.Суюндуков</w:t>
      </w:r>
    </w:p>
    <w:p w:rsidR="009A4CE3" w:rsidRDefault="009A4CE3" w:rsidP="00AA439F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AA439F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AA439F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AA439F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</w:p>
    <w:p w:rsidR="009A4CE3" w:rsidRPr="00AA439F" w:rsidRDefault="009A4CE3" w:rsidP="00AA439F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A4CE3" w:rsidRPr="00AA439F" w:rsidRDefault="009A4CE3" w:rsidP="00AA439F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A4CE3" w:rsidRPr="00AA439F" w:rsidRDefault="009A4CE3" w:rsidP="00AA439F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Новочеркасский </w:t>
      </w:r>
      <w:r w:rsidRPr="00AA439F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9A4CE3" w:rsidRPr="00AA439F" w:rsidRDefault="009A4CE3" w:rsidP="00AA439F">
      <w:pPr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  <w:r w:rsidRPr="00CE0D66">
        <w:rPr>
          <w:rFonts w:ascii="Times New Roman" w:hAnsi="Times New Roman" w:cs="Times New Roman"/>
          <w:sz w:val="28"/>
          <w:szCs w:val="28"/>
        </w:rPr>
        <w:t>от 28.11.2024 № 183</w:t>
      </w:r>
    </w:p>
    <w:p w:rsidR="009A4CE3" w:rsidRPr="00AA439F" w:rsidRDefault="009A4CE3" w:rsidP="00AA439F">
      <w:pPr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</w:p>
    <w:p w:rsidR="009A4CE3" w:rsidRPr="00AA439F" w:rsidRDefault="009A4CE3" w:rsidP="00AA439F">
      <w:pPr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</w:p>
    <w:p w:rsidR="009A4CE3" w:rsidRPr="00AA439F" w:rsidRDefault="009A4CE3" w:rsidP="00AA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A4CE3" w:rsidRPr="00AA439F" w:rsidRDefault="009A4CE3" w:rsidP="00AA4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AA439F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9A4CE3" w:rsidRPr="00AA439F" w:rsidRDefault="009A4CE3" w:rsidP="00AA4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CE3" w:rsidRPr="00AA439F" w:rsidRDefault="009A4CE3" w:rsidP="00AA43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>1. Общие положение</w:t>
      </w:r>
    </w:p>
    <w:p w:rsidR="009A4CE3" w:rsidRPr="00AA439F" w:rsidRDefault="009A4CE3" w:rsidP="00AA4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4CE3" w:rsidRPr="00AA439F" w:rsidRDefault="009A4CE3" w:rsidP="00AA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 xml:space="preserve">1.1. Настоящее Положение вводит в действие земельный налог, устанавливает налоговые ставки, порядок и сроки уплаты налога в соответствии с главой 31 Налогового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39F">
        <w:rPr>
          <w:rFonts w:ascii="Times New Roman" w:hAnsi="Times New Roman" w:cs="Times New Roman"/>
          <w:sz w:val="28"/>
          <w:szCs w:val="28"/>
        </w:rPr>
        <w:t>Федерации.</w:t>
      </w:r>
    </w:p>
    <w:p w:rsidR="009A4CE3" w:rsidRPr="00AA439F" w:rsidRDefault="009A4CE3" w:rsidP="00AA43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A4CE3" w:rsidRPr="00AA439F" w:rsidRDefault="009A4CE3" w:rsidP="00AA43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>2. Налоговые ставки</w:t>
      </w:r>
    </w:p>
    <w:p w:rsidR="009A4CE3" w:rsidRPr="00AA439F" w:rsidRDefault="009A4CE3" w:rsidP="00AA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7E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>2.1. Ставки земельного налога устанавливаются в следующих размерах:</w:t>
      </w:r>
    </w:p>
    <w:p w:rsidR="009A4CE3" w:rsidRPr="00AA439F" w:rsidRDefault="009A4CE3" w:rsidP="007E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7E5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1) 0,3 % в отношении земельных участков:</w:t>
      </w:r>
    </w:p>
    <w:p w:rsidR="009A4CE3" w:rsidRDefault="009A4CE3" w:rsidP="007E5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A4CE3" w:rsidRDefault="009A4CE3" w:rsidP="007E5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A4CE3" w:rsidRDefault="009A4CE3" w:rsidP="007E5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 w:rsidRPr="00CF2AFB">
        <w:rPr>
          <w:rFonts w:ascii="Times New Roman" w:hAnsi="Times New Roman" w:cs="Times New Roman"/>
          <w:sz w:val="28"/>
          <w:szCs w:val="28"/>
        </w:rPr>
        <w:lastRenderedPageBreak/>
        <w:t>абзаце земельных участков,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AFB">
        <w:rPr>
          <w:rFonts w:ascii="Times New Roman" w:hAnsi="Times New Roman" w:cs="Times New Roman"/>
          <w:sz w:val="28"/>
          <w:szCs w:val="28"/>
        </w:rPr>
        <w:t>каждого из которых превышает 300 миллионов рублей;</w:t>
      </w:r>
    </w:p>
    <w:p w:rsidR="009A4CE3" w:rsidRDefault="009A4CE3" w:rsidP="007E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A4CE3" w:rsidRDefault="009A4CE3" w:rsidP="007E5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CE3" w:rsidRDefault="009A4CE3" w:rsidP="007E592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FB">
        <w:rPr>
          <w:rFonts w:ascii="Times New Roman" w:hAnsi="Times New Roman" w:cs="Times New Roman"/>
          <w:sz w:val="28"/>
          <w:szCs w:val="28"/>
        </w:rPr>
        <w:t>2) 1,5% процента в отношении прочих земельных участков.</w:t>
      </w:r>
    </w:p>
    <w:p w:rsidR="009A4CE3" w:rsidRDefault="009A4CE3" w:rsidP="00AA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39F">
        <w:rPr>
          <w:rFonts w:ascii="Times New Roman" w:hAnsi="Times New Roman" w:cs="Times New Roman"/>
          <w:sz w:val="28"/>
          <w:szCs w:val="28"/>
        </w:rPr>
        <w:t xml:space="preserve">2.2.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AA439F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9A4CE3" w:rsidRPr="00AA439F" w:rsidRDefault="009A4CE3" w:rsidP="00AA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3. Налоговая база и налоговые льготы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CE3" w:rsidRPr="00001874" w:rsidRDefault="009A4CE3" w:rsidP="00001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01874">
        <w:rPr>
          <w:rFonts w:ascii="Times New Roman" w:hAnsi="Times New Roman" w:cs="Times New Roman"/>
          <w:sz w:val="28"/>
          <w:szCs w:val="28"/>
        </w:rPr>
        <w:t>Порядок определения и уменьшение налоговой базы определяется  статьей 391 Налогового Кодекса Российской Федерации.</w:t>
      </w:r>
    </w:p>
    <w:p w:rsidR="009A4CE3" w:rsidRPr="00001874" w:rsidRDefault="009A4CE3" w:rsidP="00001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01874">
        <w:rPr>
          <w:rFonts w:ascii="Times New Roman" w:hAnsi="Times New Roman" w:cs="Times New Roman"/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9A4CE3" w:rsidRPr="00001874" w:rsidRDefault="009A4CE3" w:rsidP="00001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001874">
        <w:rPr>
          <w:rFonts w:ascii="Times New Roman" w:hAnsi="Times New Roman" w:cs="Times New Roman"/>
          <w:sz w:val="28"/>
          <w:szCs w:val="28"/>
        </w:rPr>
        <w:t>. На территории муниципального образования Новочеркасский сельсовет Саракташского района Оренбургской области от уплаты земельного налога освобождаются муниципальные автономные, бюджетные и казенные учреждения и организации.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01874">
        <w:rPr>
          <w:rFonts w:ascii="Times New Roman" w:hAnsi="Times New Roman" w:cs="Times New Roman"/>
          <w:sz w:val="28"/>
          <w:szCs w:val="28"/>
        </w:rPr>
        <w:t>4. При установлении налога решением Совета депутатов Новочеркасского сельсовета Саракташского района Оренбургской области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4. Отчетный период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CE3" w:rsidRPr="007E592A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92A">
        <w:rPr>
          <w:rFonts w:ascii="Times New Roman" w:hAnsi="Times New Roman" w:cs="Times New Roman"/>
          <w:sz w:val="28"/>
          <w:szCs w:val="28"/>
        </w:rPr>
        <w:t> </w:t>
      </w:r>
      <w:r w:rsidRPr="007E592A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5.  Порядок исчисления налога и авансовых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874">
        <w:rPr>
          <w:rFonts w:ascii="Times New Roman" w:hAnsi="Times New Roman" w:cs="Times New Roman"/>
          <w:sz w:val="28"/>
          <w:szCs w:val="28"/>
        </w:rPr>
        <w:t xml:space="preserve"> по налогу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01874">
        <w:rPr>
          <w:rFonts w:ascii="Times New Roman" w:hAnsi="Times New Roman" w:cs="Times New Roman"/>
          <w:sz w:val="28"/>
          <w:szCs w:val="28"/>
        </w:rPr>
        <w:t>1. Налогоплательщики - организации и физические лица, являющиеся индивидуальными предпринимателями    исчисляют  сумму   налога    (сумму авансовых платежей по налогу) самостоятельно.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01874">
        <w:rPr>
          <w:rFonts w:ascii="Times New Roman" w:hAnsi="Times New Roman" w:cs="Times New Roman"/>
          <w:sz w:val="28"/>
          <w:szCs w:val="28"/>
        </w:rPr>
        <w:t>2. Сумма налога, подлежащая уплате в бюджет налогоплательщиками -физическими лицами, исчисляется налоговыми органами.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01874">
        <w:rPr>
          <w:rFonts w:ascii="Times New Roman" w:hAnsi="Times New Roman" w:cs="Times New Roman"/>
          <w:sz w:val="28"/>
          <w:szCs w:val="28"/>
        </w:rPr>
        <w:t xml:space="preserve">3. Сумма налога, подлежащая уплате в бюджет по итогам налогового </w:t>
      </w:r>
      <w:r w:rsidRPr="00001874">
        <w:rPr>
          <w:rFonts w:ascii="Times New Roman" w:hAnsi="Times New Roman" w:cs="Times New Roman"/>
          <w:sz w:val="28"/>
          <w:szCs w:val="28"/>
        </w:rPr>
        <w:lastRenderedPageBreak/>
        <w:t>периода, определяется налогоплательщиками - организациями, как разница между суммой налога, исчисленной в соответствии с пунктом 1 статьи 396 НК РФ, и суммами подлежащих уплате в течение налогового периода авансовых платежей по налогу.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01874">
        <w:rPr>
          <w:rFonts w:ascii="Times New Roman" w:hAnsi="Times New Roman" w:cs="Times New Roman"/>
          <w:sz w:val="28"/>
          <w:szCs w:val="28"/>
        </w:rPr>
        <w:t>4.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  как одну  четвертую соответствующей налоговой ставки процентной доли      кадастровой стоимости земельного участка.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001874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(его доли), перешедшего (перешедшей) по наследству к физическому лицу, налог исчисляется  начиная  со дня открытия наследства.</w:t>
      </w:r>
    </w:p>
    <w:p w:rsidR="009A4CE3" w:rsidRPr="00001874" w:rsidRDefault="009A4CE3" w:rsidP="00B7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9A4CE3" w:rsidRPr="00001874" w:rsidRDefault="009A4CE3" w:rsidP="00B76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CE3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6. Порядок и сроки уплаты налога и авансовых платежей по налогу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6.1. В      течение     налогового   периода    налогоплательщики - организации уплачивают авансовые платежи по налогу  не позднее последнего числа месяца, следующего за отчётным кварталом.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 xml:space="preserve"> По    истечении    налогового   периода    налогоплательщики – организации и физические лица, являющиеся индивидуальными предпринимателями, уплачивают сумму налога, исчисленную в порядке, предусмотренном пунктом 5 статьи 396 Налогового Кодекса Российской </w:t>
      </w:r>
      <w:r w:rsidRPr="0000187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не ранее 1 февраля года, следующего за истекшим </w:t>
      </w:r>
      <w:hyperlink r:id="rId6" w:anchor="p17764" w:tooltip="Ссылка на текущий документ" w:history="1">
        <w:r w:rsidRPr="0000187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налоговым периодом</w:t>
        </w:r>
      </w:hyperlink>
      <w:r w:rsidRPr="00001874">
        <w:rPr>
          <w:rFonts w:ascii="Times New Roman" w:hAnsi="Times New Roman" w:cs="Times New Roman"/>
          <w:sz w:val="28"/>
          <w:szCs w:val="28"/>
        </w:rPr>
        <w:t xml:space="preserve">) и не позднее 1 марта года следующего за истекшим налоговым периодом. 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Налогоплательщики – физические лица,     уплачивают земельный налог по итогам налогового периода не позднее 1 декабря года, следующего за истекшим налоговым периодом.</w:t>
      </w:r>
    </w:p>
    <w:p w:rsidR="009A4CE3" w:rsidRPr="00001874" w:rsidRDefault="009A4CE3" w:rsidP="00B76F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6.2. Налог и авансовые платежи по налогу уплачиваются налогоплательщиками - организациями,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6.3. Налогоплательщики - физические лица, уплачивают налог   на основании налогового уведомления, направленного налоговым органом.</w:t>
      </w:r>
    </w:p>
    <w:p w:rsidR="009A4CE3" w:rsidRPr="00001874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Направление налогового уведомления   допускается    не более     чем за три налоговых периода, предшествующих календарному году его направления.</w:t>
      </w:r>
    </w:p>
    <w:p w:rsidR="009A4CE3" w:rsidRPr="00001874" w:rsidRDefault="009A4CE3" w:rsidP="00B76F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Налогоплательщики - физическими лицами, уплачивают налог не более чем за три налоговых периода,   предшествующих     календарному году     направления налогового уведомления.</w:t>
      </w:r>
    </w:p>
    <w:p w:rsidR="009A4CE3" w:rsidRPr="00001874" w:rsidRDefault="009A4CE3" w:rsidP="00B76F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01874">
        <w:rPr>
          <w:rFonts w:ascii="Times New Roman" w:hAnsi="Times New Roman" w:cs="Times New Roman"/>
          <w:sz w:val="28"/>
          <w:szCs w:val="28"/>
        </w:rPr>
        <w:t>Возврат (зачет) суммы излишне уплаченного (взысканного) налога в связи с перерасчетом суммы налога   осуществляется  за период такого    перерасчета   в порядке, установленном статьями 78 и 79 Налогового Кодекса Российской Федерации.</w:t>
      </w:r>
    </w:p>
    <w:p w:rsidR="009A4CE3" w:rsidRPr="00B76F93" w:rsidRDefault="009A4CE3" w:rsidP="00B76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4CE3" w:rsidRPr="00E83582" w:rsidRDefault="009A4CE3" w:rsidP="00AA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4CE3" w:rsidRPr="00E83582" w:rsidSect="00CF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E4B12"/>
    <w:rsid w:val="00001874"/>
    <w:rsid w:val="00020572"/>
    <w:rsid w:val="00062F41"/>
    <w:rsid w:val="00077F9E"/>
    <w:rsid w:val="00146F1B"/>
    <w:rsid w:val="0014717C"/>
    <w:rsid w:val="00181440"/>
    <w:rsid w:val="0024793A"/>
    <w:rsid w:val="00292C08"/>
    <w:rsid w:val="00293281"/>
    <w:rsid w:val="002E4B12"/>
    <w:rsid w:val="00314D58"/>
    <w:rsid w:val="003E584C"/>
    <w:rsid w:val="00460598"/>
    <w:rsid w:val="0048047C"/>
    <w:rsid w:val="005434B5"/>
    <w:rsid w:val="00637CC1"/>
    <w:rsid w:val="006F3DB2"/>
    <w:rsid w:val="00737BFA"/>
    <w:rsid w:val="007851E7"/>
    <w:rsid w:val="007B04AC"/>
    <w:rsid w:val="007E592A"/>
    <w:rsid w:val="00817925"/>
    <w:rsid w:val="008543ED"/>
    <w:rsid w:val="00872321"/>
    <w:rsid w:val="00896102"/>
    <w:rsid w:val="008E3199"/>
    <w:rsid w:val="00990398"/>
    <w:rsid w:val="009A4CE3"/>
    <w:rsid w:val="00A20B25"/>
    <w:rsid w:val="00AA439F"/>
    <w:rsid w:val="00B50A70"/>
    <w:rsid w:val="00B76F93"/>
    <w:rsid w:val="00C13029"/>
    <w:rsid w:val="00C6602C"/>
    <w:rsid w:val="00CC6488"/>
    <w:rsid w:val="00CD38E1"/>
    <w:rsid w:val="00CE0D66"/>
    <w:rsid w:val="00CE6187"/>
    <w:rsid w:val="00CF0908"/>
    <w:rsid w:val="00CF2AFB"/>
    <w:rsid w:val="00E83582"/>
    <w:rsid w:val="00F470EA"/>
    <w:rsid w:val="00F6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0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E4B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E4B1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E4B12"/>
    <w:rPr>
      <w:sz w:val="22"/>
      <w:szCs w:val="22"/>
      <w:lang w:val="ru-RU" w:eastAsia="ru-RU"/>
    </w:rPr>
  </w:style>
  <w:style w:type="paragraph" w:styleId="a3">
    <w:name w:val="Title"/>
    <w:basedOn w:val="a"/>
    <w:link w:val="a4"/>
    <w:uiPriority w:val="99"/>
    <w:qFormat/>
    <w:rsid w:val="002E4B12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E4B12"/>
    <w:rPr>
      <w:rFonts w:ascii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B76F9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E0D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6F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nalog2/3_20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2024-11-28T13:03:00Z</cp:lastPrinted>
  <dcterms:created xsi:type="dcterms:W3CDTF">2024-12-02T10:00:00Z</dcterms:created>
  <dcterms:modified xsi:type="dcterms:W3CDTF">2024-12-02T10:00:00Z</dcterms:modified>
</cp:coreProperties>
</file>