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3791A" w:rsidRDefault="00D3791A" w:rsidP="00D3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3791A" w:rsidRDefault="00D3791A" w:rsidP="00D3791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  <w:r>
        <w:rPr>
          <w:b/>
          <w:sz w:val="32"/>
          <w:szCs w:val="32"/>
        </w:rPr>
        <w:t>1</w:t>
      </w:r>
      <w:r w:rsidR="00F16E5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</w:t>
      </w:r>
      <w:r w:rsidR="00A47F2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.2019                                                </w:t>
      </w:r>
      <w:r w:rsidR="00A47F20">
        <w:rPr>
          <w:b/>
          <w:sz w:val="32"/>
          <w:szCs w:val="32"/>
        </w:rPr>
        <w:t xml:space="preserve">                            № 1</w:t>
      </w:r>
      <w:r w:rsidR="00FE2ED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-п</w:t>
      </w:r>
      <w:r w:rsidRPr="00844110">
        <w:rPr>
          <w:sz w:val="24"/>
        </w:rPr>
        <w:t xml:space="preserve"> </w:t>
      </w:r>
    </w:p>
    <w:p w:rsidR="00D3791A" w:rsidRDefault="00D3791A" w:rsidP="00D3791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</w:p>
    <w:p w:rsidR="00681518" w:rsidRPr="00D3791A" w:rsidRDefault="00681518" w:rsidP="00D3791A">
      <w:pPr>
        <w:shd w:val="clear" w:color="auto" w:fill="FFFFFF"/>
        <w:jc w:val="center"/>
        <w:rPr>
          <w:sz w:val="24"/>
        </w:rPr>
      </w:pPr>
    </w:p>
    <w:p w:rsidR="00FE2ED0" w:rsidRPr="00FE2ED0" w:rsidRDefault="00FE2ED0" w:rsidP="00FE2ED0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>Об утверждении Порядка</w:t>
      </w:r>
    </w:p>
    <w:p w:rsidR="00FE2ED0" w:rsidRPr="00FE2ED0" w:rsidRDefault="00FE2ED0" w:rsidP="00FE2ED0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>учета бюджетных и денежных обязательств получателей средств бюджета муниципального образования Новочеркасский сельсовет Саракташского района Оренбургской области</w:t>
      </w:r>
    </w:p>
    <w:p w:rsidR="00FE2ED0" w:rsidRPr="00FE2ED0" w:rsidRDefault="00FE2ED0" w:rsidP="00FE2ED0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FE2ED0" w:rsidRPr="00FE2ED0" w:rsidRDefault="00FE2ED0" w:rsidP="00FE2ED0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В соответствии со статьями 219, 219.2, 168 Бюджетного кодекса Российской Федерации администрация муниципального образования Новочеркасский сельсовет Саракташского района Оренбургской области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ПОСТАНОВЛЯЕТ: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1. Утвердить Порядок учета бюджетных и денежных обязательств получателей средств бюджета муниципального образования Новочеркасский сельсовет Саракташского района Оренбургской области, согласно приложению.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2. Признать утратившим силу постановление от 03.02.2017  № 07-п «Об утверждении Порядка учета бюджетных обязательств получателей средств бюджета муниципального образования Новочеркасский сельсовет Саракташского района Оренбургской области».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3. Настоящее  постановление вступает в силу после его обнародования, подлежит размещению на официальном сайте администрации Новочеркасского сельсовета и распространяется на правоотношения, возникшие с 01 января 2019 года.</w:t>
      </w:r>
    </w:p>
    <w:p w:rsidR="00FE2ED0" w:rsidRPr="00FE2ED0" w:rsidRDefault="00FE2ED0" w:rsidP="00FE2ED0">
      <w:pPr>
        <w:ind w:firstLine="567"/>
        <w:jc w:val="both"/>
        <w:rPr>
          <w:sz w:val="24"/>
        </w:rPr>
      </w:pPr>
      <w:r w:rsidRPr="00FE2ED0">
        <w:rPr>
          <w:sz w:val="24"/>
        </w:rPr>
        <w:t>4. Контроль за исполнением постановления  оставляю за собой.</w:t>
      </w:r>
    </w:p>
    <w:p w:rsidR="00FE2ED0" w:rsidRPr="00FE2ED0" w:rsidRDefault="00FE2ED0" w:rsidP="00FE2ED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FE2ED0" w:rsidRPr="00FE2ED0" w:rsidRDefault="00FE2ED0" w:rsidP="00FE2ED0">
      <w:pPr>
        <w:rPr>
          <w:sz w:val="24"/>
        </w:rPr>
      </w:pPr>
    </w:p>
    <w:p w:rsidR="00FE2ED0" w:rsidRPr="00FE2ED0" w:rsidRDefault="00FE2ED0" w:rsidP="00FE2ED0">
      <w:pPr>
        <w:rPr>
          <w:sz w:val="24"/>
        </w:rPr>
      </w:pPr>
    </w:p>
    <w:p w:rsidR="00FE2ED0" w:rsidRPr="00FE2ED0" w:rsidRDefault="00FE2ED0" w:rsidP="00FE2ED0">
      <w:pPr>
        <w:rPr>
          <w:sz w:val="24"/>
        </w:rPr>
      </w:pPr>
      <w:r w:rsidRPr="00FE2ED0">
        <w:rPr>
          <w:sz w:val="24"/>
        </w:rPr>
        <w:t xml:space="preserve">Глава сельсовета  </w:t>
      </w:r>
      <w:r w:rsidRPr="00FE2ED0">
        <w:rPr>
          <w:sz w:val="24"/>
        </w:rPr>
        <w:tab/>
      </w:r>
      <w:r>
        <w:rPr>
          <w:sz w:val="24"/>
        </w:rPr>
        <w:t xml:space="preserve">                     </w:t>
      </w:r>
      <w:r w:rsidRPr="00FE2ED0">
        <w:rPr>
          <w:sz w:val="24"/>
        </w:rPr>
        <w:tab/>
      </w:r>
      <w:r w:rsidRPr="00FE2ED0">
        <w:rPr>
          <w:sz w:val="24"/>
        </w:rPr>
        <w:tab/>
        <w:t xml:space="preserve">                                      Н.Ф.Суюндуков</w:t>
      </w:r>
    </w:p>
    <w:p w:rsidR="00FE2ED0" w:rsidRPr="00FE2ED0" w:rsidRDefault="00FE2ED0" w:rsidP="00FE2ED0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FE2ED0" w:rsidRPr="00FE2ED0" w:rsidRDefault="00FE2ED0" w:rsidP="00FE2ED0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FE2ED0" w:rsidRPr="00FE2ED0" w:rsidRDefault="00FE2ED0" w:rsidP="00FE2ED0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FE2ED0" w:rsidRPr="00FE2ED0" w:rsidRDefault="00FE2ED0" w:rsidP="00FE2ED0">
      <w:pPr>
        <w:jc w:val="right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 xml:space="preserve">                                                                            Приложение</w:t>
      </w:r>
    </w:p>
    <w:p w:rsidR="00FE2ED0" w:rsidRPr="00FE2ED0" w:rsidRDefault="00FE2ED0" w:rsidP="00FE2ED0">
      <w:pPr>
        <w:jc w:val="right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 xml:space="preserve">                                      к постановлению администрации         </w:t>
      </w:r>
    </w:p>
    <w:p w:rsidR="00FE2ED0" w:rsidRPr="00FE2ED0" w:rsidRDefault="00FE2ED0" w:rsidP="00FE2ED0">
      <w:pPr>
        <w:jc w:val="right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 xml:space="preserve">                                           Новочеркасского сельсовет  </w:t>
      </w:r>
    </w:p>
    <w:p w:rsidR="00FE2ED0" w:rsidRPr="00FE2ED0" w:rsidRDefault="00FE2ED0" w:rsidP="00FE2ED0">
      <w:pPr>
        <w:jc w:val="right"/>
        <w:rPr>
          <w:b/>
          <w:sz w:val="32"/>
          <w:szCs w:val="32"/>
        </w:rPr>
      </w:pPr>
      <w:r w:rsidRPr="00FE2ED0">
        <w:rPr>
          <w:b/>
          <w:sz w:val="32"/>
          <w:szCs w:val="32"/>
        </w:rPr>
        <w:t xml:space="preserve">                                                               от 14.02.2019  № 15-п</w:t>
      </w:r>
    </w:p>
    <w:p w:rsidR="00FE2ED0" w:rsidRPr="00FE2ED0" w:rsidRDefault="00FE2ED0" w:rsidP="00FE2ED0">
      <w:pPr>
        <w:jc w:val="center"/>
        <w:rPr>
          <w:b/>
          <w:bCs/>
          <w:color w:val="000000"/>
          <w:sz w:val="32"/>
          <w:szCs w:val="32"/>
        </w:rPr>
      </w:pPr>
    </w:p>
    <w:p w:rsidR="00FE2ED0" w:rsidRPr="00FE2ED0" w:rsidRDefault="00FE2ED0" w:rsidP="00FE2ED0">
      <w:pPr>
        <w:jc w:val="center"/>
        <w:rPr>
          <w:b/>
          <w:bCs/>
          <w:color w:val="000000"/>
          <w:sz w:val="32"/>
          <w:szCs w:val="32"/>
        </w:rPr>
      </w:pPr>
    </w:p>
    <w:p w:rsidR="00FE2ED0" w:rsidRPr="00FE2ED0" w:rsidRDefault="00FE2ED0" w:rsidP="00FE2ED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E2ED0">
        <w:rPr>
          <w:b/>
          <w:bCs/>
          <w:color w:val="000000"/>
          <w:sz w:val="32"/>
          <w:szCs w:val="32"/>
        </w:rPr>
        <w:lastRenderedPageBreak/>
        <w:t>Порядок</w:t>
      </w:r>
    </w:p>
    <w:p w:rsidR="00FE2ED0" w:rsidRPr="00FE2ED0" w:rsidRDefault="00FE2ED0" w:rsidP="00FE2ED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E2ED0">
        <w:rPr>
          <w:b/>
          <w:bCs/>
          <w:color w:val="000000"/>
          <w:sz w:val="32"/>
          <w:szCs w:val="32"/>
        </w:rPr>
        <w:t xml:space="preserve">учета бюджетных и денежных обязательств получателей средств </w:t>
      </w:r>
      <w:r w:rsidRPr="00FE2ED0">
        <w:rPr>
          <w:b/>
          <w:bCs/>
          <w:sz w:val="32"/>
          <w:szCs w:val="32"/>
        </w:rPr>
        <w:t>бюджета муниципального образования Новочеркасский сельсовет Саракташского района Оренбургской области</w:t>
      </w:r>
    </w:p>
    <w:p w:rsidR="00FE2ED0" w:rsidRPr="00FE2ED0" w:rsidRDefault="00FE2ED0" w:rsidP="00FE2ED0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Настоящий Порядок учета бюджетных и денежных обязательств получателей средств бюджета муниципального образования Новочеркасский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Новочеркасский сельсовет Саракташского района Оренбургской области (далее Администрация).</w:t>
      </w:r>
    </w:p>
    <w:p w:rsidR="00FE2ED0" w:rsidRPr="00FE2ED0" w:rsidRDefault="00FE2ED0" w:rsidP="00FE2ED0">
      <w:pPr>
        <w:tabs>
          <w:tab w:val="left" w:pos="709"/>
        </w:tabs>
        <w:ind w:firstLine="708"/>
        <w:jc w:val="both"/>
        <w:rPr>
          <w:sz w:val="24"/>
        </w:rPr>
      </w:pPr>
      <w:r w:rsidRPr="00FE2ED0">
        <w:rPr>
          <w:sz w:val="24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 и сведений о денежном обязательстве, содержащих информацию согласно приложению № 2 к порядку.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Сведения о бюджетном обязательстве и Сведения о денежном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При отсутствии электронного документооборота с применением электронной цифровой подписи Сведения об обязательстве и Сведения о денежном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FE2ED0" w:rsidRPr="00FE2ED0" w:rsidRDefault="00FE2ED0" w:rsidP="00FE2ED0">
      <w:pPr>
        <w:jc w:val="both"/>
        <w:rPr>
          <w:sz w:val="24"/>
        </w:rPr>
      </w:pPr>
      <w:r w:rsidRPr="00FE2ED0">
        <w:rPr>
          <w:sz w:val="24"/>
        </w:rPr>
        <w:t xml:space="preserve">         Постановка на учет бюджетного обязательства и внесение изменений в поставленное на учет бюджетное обязательство осуществляется по Сведениям о бюджетном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формируются автоматически в ППО АСФК и принимаются к учету на основании принятых к исполнению специалистом отдела №31 Управления документов для оплаты денежных обязательств, представленных получателями средств бюджета. </w:t>
      </w:r>
      <w:r w:rsidRPr="00FE2ED0">
        <w:rPr>
          <w:sz w:val="24"/>
          <w:highlight w:val="yellow"/>
        </w:rPr>
        <w:t xml:space="preserve"> </w:t>
      </w:r>
      <w:r w:rsidRPr="00FE2ED0">
        <w:rPr>
          <w:sz w:val="24"/>
        </w:rPr>
        <w:t xml:space="preserve">    </w:t>
      </w:r>
    </w:p>
    <w:p w:rsidR="00FE2ED0" w:rsidRPr="00FE2ED0" w:rsidRDefault="00FE2ED0" w:rsidP="00FE2ED0">
      <w:pPr>
        <w:jc w:val="both"/>
        <w:rPr>
          <w:sz w:val="24"/>
        </w:rPr>
      </w:pPr>
      <w:r w:rsidRPr="00FE2ED0">
        <w:rPr>
          <w:sz w:val="24"/>
        </w:rPr>
        <w:t xml:space="preserve"> </w:t>
      </w:r>
      <w:r w:rsidRPr="00FE2ED0">
        <w:rPr>
          <w:sz w:val="24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FE2ED0" w:rsidRPr="00FE2ED0" w:rsidRDefault="00FE2ED0" w:rsidP="00FE2ED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lastRenderedPageBreak/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Сведения о бюджетном обязательстве, возникшем на основании муниципального контракта, направляются в отдел № 31  после заключения и размещения муниципального контракта, договора с приложением копии указанного муниципального контракта, договора, созданной посредством его сканкопии или копии электронного документа муниципального контракта, договора.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не 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FE2ED0" w:rsidRPr="00FE2ED0" w:rsidRDefault="00FE2ED0" w:rsidP="00FE2ED0">
      <w:pPr>
        <w:ind w:firstLine="708"/>
        <w:jc w:val="both"/>
        <w:rPr>
          <w:sz w:val="24"/>
        </w:rPr>
      </w:pPr>
      <w:r w:rsidRPr="00FE2ED0">
        <w:rPr>
          <w:sz w:val="24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</w:t>
      </w:r>
      <w:r w:rsidRPr="00FE2ED0">
        <w:rPr>
          <w:color w:val="000000"/>
          <w:sz w:val="24"/>
        </w:rPr>
        <w:lastRenderedPageBreak/>
        <w:t xml:space="preserve">документа, предусматривающего внесение изменений в документ – основание (далее - Изменения в документ - основание).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При внесении изменений в бюджетное обязательство специалист отдела № 31 Управления посредством ППО «АСФК» осуществляет проверку на не 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Неисполненная часть бюджетного обязательства аннулируется без проведения проверки.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lastRenderedPageBreak/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FE2ED0" w:rsidRPr="00FE2ED0" w:rsidRDefault="00FE2ED0" w:rsidP="00FE2ED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 в соответствии с которым возникло денежное обязательство.</w:t>
      </w:r>
    </w:p>
    <w:p w:rsidR="00FE2ED0" w:rsidRPr="00FE2ED0" w:rsidRDefault="00FE2ED0" w:rsidP="00FE2ED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Сведения о денежных обязательствах предусмотренные условиями государственного контракта (договора), формируются получателями средств бюджета.</w:t>
      </w:r>
    </w:p>
    <w:p w:rsidR="00FE2ED0" w:rsidRPr="00FE2ED0" w:rsidRDefault="00FE2ED0" w:rsidP="00FE2ED0">
      <w:pPr>
        <w:ind w:firstLine="709"/>
        <w:jc w:val="both"/>
        <w:rPr>
          <w:sz w:val="24"/>
        </w:rPr>
      </w:pPr>
      <w:r w:rsidRPr="00FE2ED0">
        <w:rPr>
          <w:sz w:val="24"/>
        </w:rPr>
        <w:t>Для оплаты денежных обязательств по платежам, по которым в соответствии с условиями муниципального контракта (договора) на поставку товаров, выполнение работ, оказание услуг, предусмотрена предоплата в размере 100% и  авансовый платеж, указываются реквизиты только соответствующего документа подтверждающего возникновение денежного обязательства, условиями которого оговорена 100 % предоплата или авансовый платеж.</w:t>
      </w:r>
    </w:p>
    <w:p w:rsidR="00FE2ED0" w:rsidRPr="00FE2ED0" w:rsidRDefault="00FE2ED0" w:rsidP="00FE2ED0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Сведения о денежном обязательстве, формируемые в форме электронного документа, направляются в отдел № 31 Управления 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 бюджета.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Постановка на учет денежных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FE2ED0" w:rsidRPr="00FE2ED0" w:rsidRDefault="00FE2ED0" w:rsidP="00FE2ED0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Специалист отдела № 31 Управления не позднее следующего рабочего дня со дня представления получателем средств 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FE2ED0" w:rsidRPr="00FE2ED0" w:rsidRDefault="00FE2ED0" w:rsidP="00FE2ED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FE2ED0" w:rsidRPr="00FE2ED0" w:rsidRDefault="00FE2ED0" w:rsidP="00FE2ED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E2ED0">
        <w:rPr>
          <w:sz w:val="24"/>
        </w:rPr>
        <w:t>информации по соответствующему документу - основанию, документу, подтверждающему возникновение денежного обязательства, не подлежащим включению в реестр контрактов, реестр соглашений.</w:t>
      </w:r>
    </w:p>
    <w:p w:rsidR="00FE2ED0" w:rsidRPr="00FE2ED0" w:rsidRDefault="00FE2ED0" w:rsidP="00FE2ED0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При положительном результате проверки специалистом отдела № 31 Управления документа - основания и Сведений о денежном обязательстве установленным требованиям, денежному обязательству в ППО «АСФК» присваивается учетный номер (либо вносятся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обязательства.</w:t>
      </w:r>
    </w:p>
    <w:p w:rsidR="00FE2ED0" w:rsidRPr="00FE2ED0" w:rsidRDefault="00FE2ED0" w:rsidP="00FE2ED0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 xml:space="preserve">Учетный номер денежного обязательства является уникальным и не </w:t>
      </w:r>
      <w:r w:rsidRPr="00FE2ED0">
        <w:rPr>
          <w:sz w:val="24"/>
        </w:rPr>
        <w:lastRenderedPageBreak/>
        <w:t>подлежит изменению, в том числе при изменении отдельных реквизитов денежного обязательства.</w:t>
      </w:r>
    </w:p>
    <w:p w:rsidR="00FE2ED0" w:rsidRPr="00FE2ED0" w:rsidRDefault="00FE2ED0" w:rsidP="00FE2ED0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r w:rsidRPr="00FE2ED0">
        <w:rPr>
          <w:sz w:val="24"/>
        </w:rPr>
        <w:t>В случае отрицательного результата проверки Сведений о денежном обязательстве специалист отдела № 31 Управления возвращает получателю средств бюджета Протокол в электронном виде. В Протоколе указывается причина возврата без исполнения Сведений о денежном обязательстве.</w:t>
      </w:r>
    </w:p>
    <w:p w:rsidR="00FE2ED0" w:rsidRPr="00FE2ED0" w:rsidRDefault="00FE2ED0" w:rsidP="00FE2ED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E2ED0">
        <w:rPr>
          <w:sz w:val="24"/>
        </w:rPr>
        <w:t xml:space="preserve">         </w:t>
      </w:r>
      <w:r w:rsidRPr="00FE2ED0">
        <w:rPr>
          <w:color w:val="000000"/>
          <w:sz w:val="24"/>
        </w:rPr>
        <w:t>По запросу получателя средств отдел № 31 Управления предоставляет Справку об исполнении принятых на учет бюджетных и денежных обязательств.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Справка об исполнении принятых на учет бюджетных и денежных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и денежных обязательствах.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и денежных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FE2ED0" w:rsidRPr="00FE2ED0" w:rsidRDefault="00FE2ED0" w:rsidP="00FE2ED0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E2ED0">
        <w:rPr>
          <w:color w:val="000000"/>
          <w:sz w:val="24"/>
        </w:rPr>
        <w:t>Справка о неисполненных бюджетных и денежных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380279" w:rsidRPr="00D3791A" w:rsidRDefault="00380279" w:rsidP="00FE2ED0">
      <w:pPr>
        <w:jc w:val="center"/>
      </w:pPr>
    </w:p>
    <w:sectPr w:rsidR="00380279" w:rsidRPr="00D3791A" w:rsidSect="00FE2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ED" w:rsidRDefault="004852ED" w:rsidP="00380EFA">
      <w:r>
        <w:separator/>
      </w:r>
    </w:p>
  </w:endnote>
  <w:endnote w:type="continuationSeparator" w:id="0">
    <w:p w:rsidR="004852ED" w:rsidRDefault="004852ED" w:rsidP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ED" w:rsidRDefault="004852ED" w:rsidP="00380EFA">
      <w:r>
        <w:separator/>
      </w:r>
    </w:p>
  </w:footnote>
  <w:footnote w:type="continuationSeparator" w:id="0">
    <w:p w:rsidR="004852ED" w:rsidRDefault="004852ED" w:rsidP="0038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BA7"/>
    <w:multiLevelType w:val="multilevel"/>
    <w:tmpl w:val="A99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74F8"/>
    <w:multiLevelType w:val="multilevel"/>
    <w:tmpl w:val="501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B0E61"/>
    <w:multiLevelType w:val="multilevel"/>
    <w:tmpl w:val="C9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B7C39"/>
    <w:multiLevelType w:val="hybridMultilevel"/>
    <w:tmpl w:val="C944C710"/>
    <w:lvl w:ilvl="0" w:tplc="E272E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966719"/>
    <w:multiLevelType w:val="multilevel"/>
    <w:tmpl w:val="ECE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A06A0"/>
    <w:multiLevelType w:val="multilevel"/>
    <w:tmpl w:val="947A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A0725"/>
    <w:multiLevelType w:val="multilevel"/>
    <w:tmpl w:val="8F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D51AF"/>
    <w:multiLevelType w:val="multilevel"/>
    <w:tmpl w:val="BE8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5B7C0B"/>
    <w:multiLevelType w:val="multilevel"/>
    <w:tmpl w:val="824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7"/>
  </w:num>
  <w:num w:numId="3">
    <w:abstractNumId w:val="17"/>
  </w:num>
  <w:num w:numId="4">
    <w:abstractNumId w:val="24"/>
  </w:num>
  <w:num w:numId="5">
    <w:abstractNumId w:val="34"/>
  </w:num>
  <w:num w:numId="6">
    <w:abstractNumId w:val="20"/>
  </w:num>
  <w:num w:numId="7">
    <w:abstractNumId w:val="46"/>
  </w:num>
  <w:num w:numId="8">
    <w:abstractNumId w:val="27"/>
  </w:num>
  <w:num w:numId="9">
    <w:abstractNumId w:val="29"/>
  </w:num>
  <w:num w:numId="10">
    <w:abstractNumId w:val="4"/>
  </w:num>
  <w:num w:numId="11">
    <w:abstractNumId w:val="23"/>
  </w:num>
  <w:num w:numId="12">
    <w:abstractNumId w:val="22"/>
  </w:num>
  <w:num w:numId="13">
    <w:abstractNumId w:val="43"/>
  </w:num>
  <w:num w:numId="14">
    <w:abstractNumId w:val="0"/>
  </w:num>
  <w:num w:numId="15">
    <w:abstractNumId w:val="5"/>
  </w:num>
  <w:num w:numId="16">
    <w:abstractNumId w:val="1"/>
  </w:num>
  <w:num w:numId="17">
    <w:abstractNumId w:val="40"/>
  </w:num>
  <w:num w:numId="18">
    <w:abstractNumId w:val="21"/>
  </w:num>
  <w:num w:numId="19">
    <w:abstractNumId w:val="9"/>
  </w:num>
  <w:num w:numId="20">
    <w:abstractNumId w:val="18"/>
  </w:num>
  <w:num w:numId="21">
    <w:abstractNumId w:val="30"/>
  </w:num>
  <w:num w:numId="22">
    <w:abstractNumId w:val="31"/>
  </w:num>
  <w:num w:numId="23">
    <w:abstractNumId w:val="36"/>
  </w:num>
  <w:num w:numId="24">
    <w:abstractNumId w:val="14"/>
  </w:num>
  <w:num w:numId="25">
    <w:abstractNumId w:val="25"/>
  </w:num>
  <w:num w:numId="26">
    <w:abstractNumId w:val="48"/>
  </w:num>
  <w:num w:numId="27">
    <w:abstractNumId w:val="39"/>
  </w:num>
  <w:num w:numId="28">
    <w:abstractNumId w:val="42"/>
  </w:num>
  <w:num w:numId="29">
    <w:abstractNumId w:val="35"/>
  </w:num>
  <w:num w:numId="30">
    <w:abstractNumId w:val="33"/>
  </w:num>
  <w:num w:numId="31">
    <w:abstractNumId w:val="50"/>
  </w:num>
  <w:num w:numId="32">
    <w:abstractNumId w:val="11"/>
  </w:num>
  <w:num w:numId="33">
    <w:abstractNumId w:val="10"/>
  </w:num>
  <w:num w:numId="34">
    <w:abstractNumId w:val="13"/>
  </w:num>
  <w:num w:numId="35">
    <w:abstractNumId w:val="2"/>
  </w:num>
  <w:num w:numId="36">
    <w:abstractNumId w:val="41"/>
  </w:num>
  <w:num w:numId="37">
    <w:abstractNumId w:val="3"/>
  </w:num>
  <w:num w:numId="38">
    <w:abstractNumId w:val="8"/>
  </w:num>
  <w:num w:numId="39">
    <w:abstractNumId w:val="47"/>
  </w:num>
  <w:num w:numId="40">
    <w:abstractNumId w:val="45"/>
  </w:num>
  <w:num w:numId="41">
    <w:abstractNumId w:val="26"/>
  </w:num>
  <w:num w:numId="42">
    <w:abstractNumId w:val="32"/>
  </w:num>
  <w:num w:numId="43">
    <w:abstractNumId w:val="15"/>
  </w:num>
  <w:num w:numId="44">
    <w:abstractNumId w:val="28"/>
  </w:num>
  <w:num w:numId="45">
    <w:abstractNumId w:val="19"/>
  </w:num>
  <w:num w:numId="46">
    <w:abstractNumId w:val="37"/>
  </w:num>
  <w:num w:numId="47">
    <w:abstractNumId w:val="44"/>
  </w:num>
  <w:num w:numId="48">
    <w:abstractNumId w:val="12"/>
  </w:num>
  <w:num w:numId="49">
    <w:abstractNumId w:val="38"/>
  </w:num>
  <w:num w:numId="50">
    <w:abstractNumId w:val="16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9"/>
    <w:rsid w:val="000206C7"/>
    <w:rsid w:val="000313A2"/>
    <w:rsid w:val="00050845"/>
    <w:rsid w:val="000521B6"/>
    <w:rsid w:val="000573B1"/>
    <w:rsid w:val="00060B71"/>
    <w:rsid w:val="00066222"/>
    <w:rsid w:val="00075007"/>
    <w:rsid w:val="000819E1"/>
    <w:rsid w:val="00083D8C"/>
    <w:rsid w:val="000915F1"/>
    <w:rsid w:val="000A150E"/>
    <w:rsid w:val="000B5AFE"/>
    <w:rsid w:val="000B77E1"/>
    <w:rsid w:val="000C305F"/>
    <w:rsid w:val="000C446F"/>
    <w:rsid w:val="000C5CA9"/>
    <w:rsid w:val="000C5F83"/>
    <w:rsid w:val="000E42B3"/>
    <w:rsid w:val="000E6FA4"/>
    <w:rsid w:val="000E6FE4"/>
    <w:rsid w:val="000F2A5D"/>
    <w:rsid w:val="00102921"/>
    <w:rsid w:val="001164E9"/>
    <w:rsid w:val="00117DE8"/>
    <w:rsid w:val="00131D0D"/>
    <w:rsid w:val="00136B78"/>
    <w:rsid w:val="001442C1"/>
    <w:rsid w:val="0014579B"/>
    <w:rsid w:val="00152B96"/>
    <w:rsid w:val="00157BC9"/>
    <w:rsid w:val="00161A95"/>
    <w:rsid w:val="0017225D"/>
    <w:rsid w:val="00184FE3"/>
    <w:rsid w:val="00194354"/>
    <w:rsid w:val="001A01A1"/>
    <w:rsid w:val="001B5AA8"/>
    <w:rsid w:val="001B7678"/>
    <w:rsid w:val="001B776F"/>
    <w:rsid w:val="001C1279"/>
    <w:rsid w:val="001E0669"/>
    <w:rsid w:val="001E1F9B"/>
    <w:rsid w:val="001E2FEC"/>
    <w:rsid w:val="001E5C38"/>
    <w:rsid w:val="00230C7A"/>
    <w:rsid w:val="00251E05"/>
    <w:rsid w:val="002611C3"/>
    <w:rsid w:val="00272A21"/>
    <w:rsid w:val="00285D5C"/>
    <w:rsid w:val="002A7563"/>
    <w:rsid w:val="002B772B"/>
    <w:rsid w:val="002C12E7"/>
    <w:rsid w:val="002C17D7"/>
    <w:rsid w:val="002C474D"/>
    <w:rsid w:val="002C578E"/>
    <w:rsid w:val="002D50D9"/>
    <w:rsid w:val="00300136"/>
    <w:rsid w:val="00307373"/>
    <w:rsid w:val="003125F6"/>
    <w:rsid w:val="0032377F"/>
    <w:rsid w:val="003439A9"/>
    <w:rsid w:val="0035124F"/>
    <w:rsid w:val="00356249"/>
    <w:rsid w:val="00362879"/>
    <w:rsid w:val="00380279"/>
    <w:rsid w:val="00380EFA"/>
    <w:rsid w:val="00387F45"/>
    <w:rsid w:val="0039060B"/>
    <w:rsid w:val="00393CEE"/>
    <w:rsid w:val="0039593B"/>
    <w:rsid w:val="003B2E65"/>
    <w:rsid w:val="003B4966"/>
    <w:rsid w:val="003C3DBF"/>
    <w:rsid w:val="003C3F17"/>
    <w:rsid w:val="003D014D"/>
    <w:rsid w:val="003D3D31"/>
    <w:rsid w:val="003D543D"/>
    <w:rsid w:val="003E086F"/>
    <w:rsid w:val="003E29EA"/>
    <w:rsid w:val="00405DA5"/>
    <w:rsid w:val="004106D9"/>
    <w:rsid w:val="0041615A"/>
    <w:rsid w:val="0041669C"/>
    <w:rsid w:val="00421B2F"/>
    <w:rsid w:val="004300CE"/>
    <w:rsid w:val="004372A7"/>
    <w:rsid w:val="00441996"/>
    <w:rsid w:val="0044532D"/>
    <w:rsid w:val="00453944"/>
    <w:rsid w:val="00473AB8"/>
    <w:rsid w:val="004852ED"/>
    <w:rsid w:val="0048580D"/>
    <w:rsid w:val="004869BC"/>
    <w:rsid w:val="004879A3"/>
    <w:rsid w:val="004948C4"/>
    <w:rsid w:val="004A012E"/>
    <w:rsid w:val="004A2DBB"/>
    <w:rsid w:val="004B6981"/>
    <w:rsid w:val="004C45F3"/>
    <w:rsid w:val="004E6E61"/>
    <w:rsid w:val="004F09E2"/>
    <w:rsid w:val="00502E24"/>
    <w:rsid w:val="0051126F"/>
    <w:rsid w:val="005225FF"/>
    <w:rsid w:val="005308D2"/>
    <w:rsid w:val="00533A06"/>
    <w:rsid w:val="00533CC2"/>
    <w:rsid w:val="00534814"/>
    <w:rsid w:val="005362C2"/>
    <w:rsid w:val="00547BF8"/>
    <w:rsid w:val="005527AE"/>
    <w:rsid w:val="00562898"/>
    <w:rsid w:val="0057018C"/>
    <w:rsid w:val="00581CFE"/>
    <w:rsid w:val="005851CA"/>
    <w:rsid w:val="00591CA0"/>
    <w:rsid w:val="005A1633"/>
    <w:rsid w:val="005A3BBF"/>
    <w:rsid w:val="005D0E63"/>
    <w:rsid w:val="005D18B9"/>
    <w:rsid w:val="005D3090"/>
    <w:rsid w:val="005E08BF"/>
    <w:rsid w:val="005E7D28"/>
    <w:rsid w:val="005F0D77"/>
    <w:rsid w:val="00601487"/>
    <w:rsid w:val="00606D1D"/>
    <w:rsid w:val="0060727D"/>
    <w:rsid w:val="00614BEF"/>
    <w:rsid w:val="00614E5C"/>
    <w:rsid w:val="0062206E"/>
    <w:rsid w:val="0063360B"/>
    <w:rsid w:val="00637C2F"/>
    <w:rsid w:val="00640004"/>
    <w:rsid w:val="00642AF1"/>
    <w:rsid w:val="00642F94"/>
    <w:rsid w:val="006508D9"/>
    <w:rsid w:val="00660059"/>
    <w:rsid w:val="0066771E"/>
    <w:rsid w:val="00676C7F"/>
    <w:rsid w:val="00681518"/>
    <w:rsid w:val="00682D1D"/>
    <w:rsid w:val="00683C81"/>
    <w:rsid w:val="006959CC"/>
    <w:rsid w:val="006A2718"/>
    <w:rsid w:val="006A58B9"/>
    <w:rsid w:val="006A629C"/>
    <w:rsid w:val="006A7111"/>
    <w:rsid w:val="006A7FCE"/>
    <w:rsid w:val="006D20F3"/>
    <w:rsid w:val="006D2856"/>
    <w:rsid w:val="006D3B3D"/>
    <w:rsid w:val="006D47DA"/>
    <w:rsid w:val="006D74D3"/>
    <w:rsid w:val="006D79AB"/>
    <w:rsid w:val="006D7C86"/>
    <w:rsid w:val="006E0A3F"/>
    <w:rsid w:val="006E43A8"/>
    <w:rsid w:val="006F0DA3"/>
    <w:rsid w:val="00712633"/>
    <w:rsid w:val="00712B1E"/>
    <w:rsid w:val="00713250"/>
    <w:rsid w:val="007310F3"/>
    <w:rsid w:val="00735D38"/>
    <w:rsid w:val="00742820"/>
    <w:rsid w:val="00762384"/>
    <w:rsid w:val="00765645"/>
    <w:rsid w:val="00767077"/>
    <w:rsid w:val="0078169B"/>
    <w:rsid w:val="00787BC6"/>
    <w:rsid w:val="00787BFC"/>
    <w:rsid w:val="007A05E1"/>
    <w:rsid w:val="007A26F3"/>
    <w:rsid w:val="007D115A"/>
    <w:rsid w:val="007D1ACB"/>
    <w:rsid w:val="007E6DCD"/>
    <w:rsid w:val="007E76DC"/>
    <w:rsid w:val="00825CB9"/>
    <w:rsid w:val="00831E9C"/>
    <w:rsid w:val="00833698"/>
    <w:rsid w:val="008350D0"/>
    <w:rsid w:val="008449E4"/>
    <w:rsid w:val="00850E81"/>
    <w:rsid w:val="00877C99"/>
    <w:rsid w:val="00880FD2"/>
    <w:rsid w:val="008819AC"/>
    <w:rsid w:val="00882DA6"/>
    <w:rsid w:val="00882EF6"/>
    <w:rsid w:val="00883C64"/>
    <w:rsid w:val="00884704"/>
    <w:rsid w:val="00884D70"/>
    <w:rsid w:val="00886004"/>
    <w:rsid w:val="00897347"/>
    <w:rsid w:val="008A346F"/>
    <w:rsid w:val="008A3747"/>
    <w:rsid w:val="008A6764"/>
    <w:rsid w:val="008A6B94"/>
    <w:rsid w:val="008B6CC9"/>
    <w:rsid w:val="008C2E59"/>
    <w:rsid w:val="008D2F0C"/>
    <w:rsid w:val="008D5847"/>
    <w:rsid w:val="008E3C32"/>
    <w:rsid w:val="008E7D08"/>
    <w:rsid w:val="009053E5"/>
    <w:rsid w:val="009163EA"/>
    <w:rsid w:val="00923CEB"/>
    <w:rsid w:val="009333F3"/>
    <w:rsid w:val="00940EC6"/>
    <w:rsid w:val="00952E2D"/>
    <w:rsid w:val="00954F7B"/>
    <w:rsid w:val="0095529A"/>
    <w:rsid w:val="00966253"/>
    <w:rsid w:val="0096663F"/>
    <w:rsid w:val="009718A4"/>
    <w:rsid w:val="00971E61"/>
    <w:rsid w:val="00977387"/>
    <w:rsid w:val="00985ABE"/>
    <w:rsid w:val="00990374"/>
    <w:rsid w:val="0099391F"/>
    <w:rsid w:val="009955A3"/>
    <w:rsid w:val="009A447C"/>
    <w:rsid w:val="009B2CFC"/>
    <w:rsid w:val="009B5D0C"/>
    <w:rsid w:val="009B66F1"/>
    <w:rsid w:val="009C76C0"/>
    <w:rsid w:val="009D45B6"/>
    <w:rsid w:val="009E0587"/>
    <w:rsid w:val="009E06EB"/>
    <w:rsid w:val="009E0E07"/>
    <w:rsid w:val="00A01C8B"/>
    <w:rsid w:val="00A02DFF"/>
    <w:rsid w:val="00A0664B"/>
    <w:rsid w:val="00A20468"/>
    <w:rsid w:val="00A230B4"/>
    <w:rsid w:val="00A44FDF"/>
    <w:rsid w:val="00A47F20"/>
    <w:rsid w:val="00A54E63"/>
    <w:rsid w:val="00A5784E"/>
    <w:rsid w:val="00A6010C"/>
    <w:rsid w:val="00A700D7"/>
    <w:rsid w:val="00A7136C"/>
    <w:rsid w:val="00A72291"/>
    <w:rsid w:val="00A72F36"/>
    <w:rsid w:val="00A93D5F"/>
    <w:rsid w:val="00A94B6B"/>
    <w:rsid w:val="00A95999"/>
    <w:rsid w:val="00AA3ED4"/>
    <w:rsid w:val="00AA4C01"/>
    <w:rsid w:val="00AB0B97"/>
    <w:rsid w:val="00AB169C"/>
    <w:rsid w:val="00AB4CAC"/>
    <w:rsid w:val="00AC7142"/>
    <w:rsid w:val="00AD1863"/>
    <w:rsid w:val="00AD4E39"/>
    <w:rsid w:val="00AD7B67"/>
    <w:rsid w:val="00AF1C66"/>
    <w:rsid w:val="00AF5FE0"/>
    <w:rsid w:val="00B13C69"/>
    <w:rsid w:val="00B23A5C"/>
    <w:rsid w:val="00B25CE9"/>
    <w:rsid w:val="00B272C9"/>
    <w:rsid w:val="00B40E6E"/>
    <w:rsid w:val="00B44C75"/>
    <w:rsid w:val="00B53CFF"/>
    <w:rsid w:val="00B64408"/>
    <w:rsid w:val="00B77583"/>
    <w:rsid w:val="00B8408C"/>
    <w:rsid w:val="00B87815"/>
    <w:rsid w:val="00BA0AC7"/>
    <w:rsid w:val="00BA471B"/>
    <w:rsid w:val="00BA6359"/>
    <w:rsid w:val="00BB42B5"/>
    <w:rsid w:val="00BC1429"/>
    <w:rsid w:val="00BC5DA4"/>
    <w:rsid w:val="00BD6FAF"/>
    <w:rsid w:val="00BE323F"/>
    <w:rsid w:val="00BF409B"/>
    <w:rsid w:val="00C027AB"/>
    <w:rsid w:val="00C02A8B"/>
    <w:rsid w:val="00C04230"/>
    <w:rsid w:val="00C23DA7"/>
    <w:rsid w:val="00C339D4"/>
    <w:rsid w:val="00C3742D"/>
    <w:rsid w:val="00C4038E"/>
    <w:rsid w:val="00C41B69"/>
    <w:rsid w:val="00C41ECF"/>
    <w:rsid w:val="00C44858"/>
    <w:rsid w:val="00C45348"/>
    <w:rsid w:val="00C67B17"/>
    <w:rsid w:val="00C74A21"/>
    <w:rsid w:val="00C85057"/>
    <w:rsid w:val="00C93AC3"/>
    <w:rsid w:val="00CA1900"/>
    <w:rsid w:val="00CB27DE"/>
    <w:rsid w:val="00CB2BEA"/>
    <w:rsid w:val="00CB5075"/>
    <w:rsid w:val="00CC5917"/>
    <w:rsid w:val="00CE35B7"/>
    <w:rsid w:val="00CE3AE8"/>
    <w:rsid w:val="00CF26A2"/>
    <w:rsid w:val="00D0492E"/>
    <w:rsid w:val="00D10C4F"/>
    <w:rsid w:val="00D3791A"/>
    <w:rsid w:val="00D426DD"/>
    <w:rsid w:val="00D437B1"/>
    <w:rsid w:val="00D520BE"/>
    <w:rsid w:val="00D5483C"/>
    <w:rsid w:val="00D5576B"/>
    <w:rsid w:val="00D601B2"/>
    <w:rsid w:val="00D67C7C"/>
    <w:rsid w:val="00D81789"/>
    <w:rsid w:val="00D8539C"/>
    <w:rsid w:val="00DA534C"/>
    <w:rsid w:val="00DA67F6"/>
    <w:rsid w:val="00DC1D83"/>
    <w:rsid w:val="00DC2506"/>
    <w:rsid w:val="00DC3B8C"/>
    <w:rsid w:val="00DC63EF"/>
    <w:rsid w:val="00DD6E72"/>
    <w:rsid w:val="00DE1360"/>
    <w:rsid w:val="00DE1423"/>
    <w:rsid w:val="00DE157D"/>
    <w:rsid w:val="00DE3C6B"/>
    <w:rsid w:val="00DE4CB5"/>
    <w:rsid w:val="00DE5AFB"/>
    <w:rsid w:val="00DF2636"/>
    <w:rsid w:val="00DF485A"/>
    <w:rsid w:val="00E25FA9"/>
    <w:rsid w:val="00E2608D"/>
    <w:rsid w:val="00E3469A"/>
    <w:rsid w:val="00E356FA"/>
    <w:rsid w:val="00E44379"/>
    <w:rsid w:val="00E457AE"/>
    <w:rsid w:val="00E4757A"/>
    <w:rsid w:val="00E51027"/>
    <w:rsid w:val="00E66A08"/>
    <w:rsid w:val="00E732E2"/>
    <w:rsid w:val="00E8327B"/>
    <w:rsid w:val="00E84334"/>
    <w:rsid w:val="00EA34BA"/>
    <w:rsid w:val="00EB0171"/>
    <w:rsid w:val="00EB2778"/>
    <w:rsid w:val="00EB4680"/>
    <w:rsid w:val="00EB72C4"/>
    <w:rsid w:val="00EE27D3"/>
    <w:rsid w:val="00EE45B5"/>
    <w:rsid w:val="00EF0ED3"/>
    <w:rsid w:val="00EF204C"/>
    <w:rsid w:val="00EF3582"/>
    <w:rsid w:val="00EF74A7"/>
    <w:rsid w:val="00EF7977"/>
    <w:rsid w:val="00F1654D"/>
    <w:rsid w:val="00F16E51"/>
    <w:rsid w:val="00F27D0C"/>
    <w:rsid w:val="00F40B65"/>
    <w:rsid w:val="00F43F1C"/>
    <w:rsid w:val="00F52783"/>
    <w:rsid w:val="00F61303"/>
    <w:rsid w:val="00F76A0B"/>
    <w:rsid w:val="00F84C74"/>
    <w:rsid w:val="00F85BE8"/>
    <w:rsid w:val="00F87260"/>
    <w:rsid w:val="00F87A23"/>
    <w:rsid w:val="00F942E5"/>
    <w:rsid w:val="00FA7B49"/>
    <w:rsid w:val="00FB0E4F"/>
    <w:rsid w:val="00FB297D"/>
    <w:rsid w:val="00FB46EB"/>
    <w:rsid w:val="00FC390A"/>
    <w:rsid w:val="00FC6D89"/>
    <w:rsid w:val="00FD2FA6"/>
    <w:rsid w:val="00FE17CC"/>
    <w:rsid w:val="00FE2ED0"/>
    <w:rsid w:val="00FE75E0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DEF0-F6C8-4B2B-ACF8-10CBFA38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A3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6F0D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D50D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38027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D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07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6F0D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6F0DA3"/>
    <w:rPr>
      <w:color w:val="FF9900"/>
    </w:rPr>
  </w:style>
  <w:style w:type="character" w:customStyle="1" w:styleId="small">
    <w:name w:val="small"/>
    <w:basedOn w:val="a0"/>
    <w:rsid w:val="006F0DA3"/>
    <w:rPr>
      <w:sz w:val="16"/>
      <w:szCs w:val="16"/>
    </w:rPr>
  </w:style>
  <w:style w:type="character" w:customStyle="1" w:styleId="fill">
    <w:name w:val="fill"/>
    <w:basedOn w:val="a0"/>
    <w:rsid w:val="006F0DA3"/>
    <w:rPr>
      <w:b/>
      <w:bCs/>
      <w:i/>
      <w:iCs/>
      <w:color w:val="FF0000"/>
    </w:rPr>
  </w:style>
  <w:style w:type="character" w:customStyle="1" w:styleId="enp">
    <w:name w:val="enp"/>
    <w:basedOn w:val="a0"/>
    <w:rsid w:val="006F0DA3"/>
    <w:rPr>
      <w:color w:val="3C7828"/>
    </w:rPr>
  </w:style>
  <w:style w:type="character" w:customStyle="1" w:styleId="kdkss">
    <w:name w:val="kdkss"/>
    <w:basedOn w:val="a0"/>
    <w:rsid w:val="006F0DA3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2D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87BC6"/>
    <w:pPr>
      <w:ind w:left="720"/>
      <w:contextualSpacing/>
    </w:pPr>
  </w:style>
  <w:style w:type="table" w:styleId="a7">
    <w:name w:val="Table Grid"/>
    <w:basedOn w:val="a1"/>
    <w:uiPriority w:val="59"/>
    <w:rsid w:val="007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FA7B49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0E81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0E81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850E81"/>
    <w:rPr>
      <w:sz w:val="16"/>
      <w:szCs w:val="16"/>
    </w:rPr>
  </w:style>
  <w:style w:type="paragraph" w:styleId="ac">
    <w:name w:val="Normal (Web)"/>
    <w:basedOn w:val="a"/>
    <w:uiPriority w:val="99"/>
    <w:unhideWhenUsed/>
    <w:rsid w:val="006508D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0E63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0E63"/>
    <w:rPr>
      <w:rFonts w:ascii="Arial" w:hAnsi="Arial" w:cs="Arial"/>
      <w:szCs w:val="24"/>
    </w:rPr>
  </w:style>
  <w:style w:type="paragraph" w:customStyle="1" w:styleId="ConsPlusNormal">
    <w:name w:val="ConsPlusNormal"/>
    <w:rsid w:val="00380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Знак Знак"/>
    <w:locked/>
    <w:rsid w:val="00380279"/>
    <w:rPr>
      <w:rFonts w:ascii="Arial" w:hAnsi="Arial" w:cs="Arial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D3791A"/>
    <w:pPr>
      <w:spacing w:after="160" w:line="240" w:lineRule="exact"/>
    </w:pPr>
    <w:rPr>
      <w:szCs w:val="20"/>
      <w:lang w:val="en-US" w:eastAsia="en-US"/>
    </w:rPr>
  </w:style>
  <w:style w:type="paragraph" w:customStyle="1" w:styleId="NoSpacing1">
    <w:name w:val="No Spacing1"/>
    <w:rsid w:val="00A47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13484</Characters>
  <Application>Microsoft Office Word</Application>
  <DocSecurity>0</DocSecurity>
  <PresentationFormat>e_57j0</PresentationFormat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бюджетного учета на 2019 год</vt:lpstr>
    </vt:vector>
  </TitlesOfParts>
  <Manager/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бюджетного учета на 2019 год</dc:title>
  <dc:subject/>
  <dc:creator>Glbuh</dc:creator>
  <cp:keywords/>
  <dc:description>Подготовлено на базе материалов БСС «Система Главбух»</dc:description>
  <cp:lastModifiedBy>Надежда</cp:lastModifiedBy>
  <cp:revision>2</cp:revision>
  <dcterms:created xsi:type="dcterms:W3CDTF">2019-03-07T03:39:00Z</dcterms:created>
  <dcterms:modified xsi:type="dcterms:W3CDTF">2019-03-07T03:39:00Z</dcterms:modified>
  <cp:category/>
</cp:coreProperties>
</file>